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4CF4C2ED"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086F99">
        <w:rPr>
          <w:rFonts w:ascii="Open Sans" w:hAnsi="Open Sans" w:cs="Open Sans"/>
          <w:b/>
          <w:sz w:val="40"/>
          <w:szCs w:val="40"/>
        </w:rPr>
        <w:t>January 2026</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731B04">
      <w:pPr>
        <w:pBdr>
          <w:bottom w:val="single" w:sz="4" w:space="1" w:color="auto"/>
        </w:pBd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731B04">
      <w:pPr>
        <w:spacing w:after="0" w:line="240" w:lineRule="auto"/>
        <w:rPr>
          <w:rFonts w:ascii="Open Sans" w:hAnsi="Open Sans" w:cs="Open Sans"/>
        </w:rPr>
      </w:pPr>
    </w:p>
    <w:p w14:paraId="2A736D0C" w14:textId="77777777" w:rsidR="00086F99" w:rsidRDefault="00462697" w:rsidP="00731B04">
      <w:pPr>
        <w:pBdr>
          <w:bottom w:val="single" w:sz="4" w:space="1" w:color="auto"/>
        </w:pBd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Wishing you all a Happy </w:t>
      </w:r>
      <w:r w:rsidR="00086F99">
        <w:rPr>
          <w:rFonts w:ascii="Open Sans" w:eastAsia="Times New Roman" w:hAnsi="Open Sans" w:cs="Open Sans"/>
          <w:b/>
          <w:color w:val="000000"/>
          <w:lang w:eastAsia="en-GB"/>
        </w:rPr>
        <w:t>New Year</w:t>
      </w:r>
    </w:p>
    <w:p w14:paraId="55ACA4C7" w14:textId="404176B2" w:rsidR="00462697" w:rsidRDefault="00462697" w:rsidP="00731B04">
      <w:pPr>
        <w:pBdr>
          <w:bottom w:val="single" w:sz="4" w:space="1" w:color="auto"/>
        </w:pBd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 </w:t>
      </w:r>
    </w:p>
    <w:p w14:paraId="482F362A" w14:textId="77777777" w:rsidR="00086F99" w:rsidRDefault="00086F99" w:rsidP="00462697">
      <w:pPr>
        <w:spacing w:line="252" w:lineRule="auto"/>
        <w:rPr>
          <w:rFonts w:ascii="Open Sans" w:eastAsia="Times New Roman" w:hAnsi="Open Sans" w:cs="Open Sans"/>
          <w:b/>
          <w:color w:val="000000"/>
          <w:lang w:eastAsia="en-GB"/>
        </w:rPr>
      </w:pPr>
      <w:r w:rsidRPr="00086F99">
        <w:rPr>
          <w:rFonts w:ascii="Open Sans" w:eastAsia="Times New Roman" w:hAnsi="Open Sans" w:cs="Open Sans"/>
          <w:b/>
          <w:color w:val="000000"/>
          <w:lang w:eastAsia="en-GB"/>
        </w:rPr>
        <w:t>Suffolk residents living in properties which are not energy efficient, could be eligible for funding to make their homes warmer and reduce their energy bills, thanks to Warm Homes Suffolk.</w:t>
      </w:r>
    </w:p>
    <w:p w14:paraId="13A65D9C"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xml:space="preserve">Warm Homes Suffolk is a partnership managed and delivered by Suffolk County Council and East Suffolk Council, working with Ipswich Borough Council, Mid Suffolk District Council, </w:t>
      </w:r>
      <w:proofErr w:type="spellStart"/>
      <w:r w:rsidRPr="00086F99">
        <w:rPr>
          <w:rFonts w:ascii="Open Sans" w:eastAsia="Times New Roman" w:hAnsi="Open Sans" w:cs="Open Sans"/>
          <w:bCs/>
          <w:color w:val="000000"/>
          <w:lang w:eastAsia="en-GB"/>
        </w:rPr>
        <w:t>Babergh</w:t>
      </w:r>
      <w:proofErr w:type="spellEnd"/>
      <w:r w:rsidRPr="00086F99">
        <w:rPr>
          <w:rFonts w:ascii="Open Sans" w:eastAsia="Times New Roman" w:hAnsi="Open Sans" w:cs="Open Sans"/>
          <w:bCs/>
          <w:color w:val="000000"/>
          <w:lang w:eastAsia="en-GB"/>
        </w:rPr>
        <w:t xml:space="preserve"> District Council, and West Suffolk Council.</w:t>
      </w:r>
    </w:p>
    <w:p w14:paraId="73EF892D"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At the end of November 2025, Suffolk County Council secured £1.38 million from the government’s Warm Homes Local Grant Fund.</w:t>
      </w:r>
    </w:p>
    <w:p w14:paraId="73C56078"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Residents and landlords are urged to apply quickly, as the funding must be allocated by the end of March 2026.</w:t>
      </w:r>
    </w:p>
    <w:p w14:paraId="4BBADBF7"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The fund aims to provide free energy saving improvements to energy inefficient homes if residents are on a low income, receive certain benefits or live in a certain postcode area. This could be wall and loft insulation, solar panels or air source heat pumps.</w:t>
      </w:r>
    </w:p>
    <w:p w14:paraId="2F3F880F"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To be eligible, Suffolk homes must:</w:t>
      </w:r>
    </w:p>
    <w:p w14:paraId="25D302B6"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be privately owned (either by you or your landlord)</w:t>
      </w:r>
    </w:p>
    <w:p w14:paraId="2B1BCB92"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have an Energy Performance Certificate (EPC) of D, E, F or G (you can find this out when you apply)</w:t>
      </w:r>
    </w:p>
    <w:p w14:paraId="7098243A"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Household income must usually be £36,000 a year or less - but if you earn more than that, you might still be eligible if either:</w:t>
      </w:r>
    </w:p>
    <w:p w14:paraId="3F414BDF"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you live in a certain postcode area (certain areas of Beccles, Felixstowe, Ipswich, Lowestoft and Stowmarket)</w:t>
      </w:r>
    </w:p>
    <w:p w14:paraId="47087AC9"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someone in your household is getting certain benefits</w:t>
      </w:r>
    </w:p>
    <w:p w14:paraId="2B5B4384" w14:textId="77777777" w:rsidR="00086F99" w:rsidRP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you have a severe or long-term health condition, which is adversely affected by living in a cold home</w:t>
      </w:r>
    </w:p>
    <w:p w14:paraId="79F6F43C" w14:textId="35F63653" w:rsidR="008A438F"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Once these conditions have been approved, an assessment of your home will identify which measures are best suited to your property. These will then be installed by trusted contactors, for free.</w:t>
      </w:r>
    </w:p>
    <w:p w14:paraId="2E110CCC" w14:textId="0EC624FC" w:rsidR="00086F99" w:rsidRDefault="00086F99" w:rsidP="00086F99">
      <w:pPr>
        <w:spacing w:line="240" w:lineRule="auto"/>
        <w:rPr>
          <w:rFonts w:ascii="Open Sans" w:eastAsia="Times New Roman" w:hAnsi="Open Sans" w:cs="Open Sans"/>
          <w:bCs/>
          <w:color w:val="000000"/>
          <w:lang w:eastAsia="en-GB"/>
        </w:rPr>
      </w:pPr>
      <w:r w:rsidRPr="00086F99">
        <w:rPr>
          <w:rFonts w:ascii="Open Sans" w:eastAsia="Times New Roman" w:hAnsi="Open Sans" w:cs="Open Sans"/>
          <w:bCs/>
          <w:color w:val="000000"/>
          <w:lang w:eastAsia="en-GB"/>
        </w:rPr>
        <w:t xml:space="preserve">To check your eligibility, or to find out more about how Warm Homes Suffolk could help you, visit </w:t>
      </w:r>
      <w:hyperlink r:id="rId8" w:history="1">
        <w:r w:rsidRPr="008D622C">
          <w:rPr>
            <w:rStyle w:val="Hyperlink"/>
            <w:rFonts w:ascii="Open Sans" w:eastAsia="Times New Roman" w:hAnsi="Open Sans" w:cs="Open Sans"/>
            <w:bCs/>
            <w:lang w:eastAsia="en-GB"/>
          </w:rPr>
          <w:t>www.warmhomessuffolk.org</w:t>
        </w:r>
      </w:hyperlink>
      <w:r>
        <w:rPr>
          <w:rFonts w:ascii="Open Sans" w:eastAsia="Times New Roman" w:hAnsi="Open Sans" w:cs="Open Sans"/>
          <w:bCs/>
          <w:color w:val="000000"/>
          <w:lang w:eastAsia="en-GB"/>
        </w:rPr>
        <w:t xml:space="preserve"> </w:t>
      </w:r>
      <w:r w:rsidRPr="00086F99">
        <w:rPr>
          <w:rFonts w:ascii="Open Sans" w:eastAsia="Times New Roman" w:hAnsi="Open Sans" w:cs="Open Sans"/>
          <w:bCs/>
          <w:color w:val="000000"/>
          <w:lang w:eastAsia="en-GB"/>
        </w:rPr>
        <w:t xml:space="preserve"> or call the team on 03456 037 686.</w:t>
      </w:r>
    </w:p>
    <w:p w14:paraId="0A05217A" w14:textId="0031D8B7" w:rsidR="00086F99" w:rsidRDefault="00223DCC" w:rsidP="00086F99">
      <w:pPr>
        <w:spacing w:line="240"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lastRenderedPageBreak/>
        <w:t xml:space="preserve">As the weather gets colder and energy costs impact on households there is some good, practical information to support households on the Mid Suffolk website </w:t>
      </w:r>
    </w:p>
    <w:p w14:paraId="5CDD1107" w14:textId="77777777" w:rsidR="00223DCC" w:rsidRPr="00223DCC" w:rsidRDefault="00223DCC" w:rsidP="00223DCC">
      <w:pPr>
        <w:spacing w:line="240" w:lineRule="auto"/>
        <w:rPr>
          <w:rFonts w:ascii="Open Sans" w:eastAsia="Times New Roman" w:hAnsi="Open Sans" w:cs="Open Sans"/>
          <w:bCs/>
          <w:color w:val="000000"/>
          <w:lang w:eastAsia="en-GB"/>
        </w:rPr>
      </w:pPr>
      <w:r w:rsidRPr="00223DCC">
        <w:rPr>
          <w:rFonts w:ascii="Open Sans" w:eastAsia="Times New Roman" w:hAnsi="Open Sans" w:cs="Open Sans"/>
          <w:bCs/>
          <w:color w:val="000000"/>
          <w:lang w:eastAsia="en-GB"/>
        </w:rPr>
        <w:t>We’re contacting residents that we believe are eligible for Pension Credit, social tariffs, and other financial support.</w:t>
      </w:r>
    </w:p>
    <w:p w14:paraId="4F87CFF6" w14:textId="46860125" w:rsidR="00223DCC" w:rsidRPr="00223DCC" w:rsidRDefault="00223DCC" w:rsidP="00223DCC">
      <w:pPr>
        <w:spacing w:line="240" w:lineRule="auto"/>
        <w:rPr>
          <w:rFonts w:ascii="Open Sans" w:eastAsia="Times New Roman" w:hAnsi="Open Sans" w:cs="Open Sans"/>
          <w:bCs/>
          <w:color w:val="000000"/>
          <w:lang w:eastAsia="en-GB"/>
        </w:rPr>
      </w:pPr>
      <w:r w:rsidRPr="00223DCC">
        <w:rPr>
          <w:rFonts w:ascii="Open Sans" w:eastAsia="Times New Roman" w:hAnsi="Open Sans" w:cs="Open Sans"/>
          <w:bCs/>
          <w:color w:val="000000"/>
          <w:lang w:eastAsia="en-GB"/>
        </w:rPr>
        <w:t xml:space="preserve">If you received a letter, phone call or text, and have questions, you can speak to our customer services team for more </w:t>
      </w:r>
      <w:r w:rsidRPr="00223DCC">
        <w:rPr>
          <w:rFonts w:ascii="Open Sans" w:eastAsia="Times New Roman" w:hAnsi="Open Sans" w:cs="Open Sans"/>
          <w:bCs/>
          <w:color w:val="000000"/>
          <w:lang w:eastAsia="en-GB"/>
        </w:rPr>
        <w:t>information or</w:t>
      </w:r>
      <w:r w:rsidRPr="00223DCC">
        <w:rPr>
          <w:rFonts w:ascii="Open Sans" w:eastAsia="Times New Roman" w:hAnsi="Open Sans" w:cs="Open Sans"/>
          <w:bCs/>
          <w:color w:val="000000"/>
          <w:lang w:eastAsia="en-GB"/>
        </w:rPr>
        <w:t xml:space="preserve"> contact Citizens Advice to check your eligibility and apply.</w:t>
      </w:r>
    </w:p>
    <w:p w14:paraId="05E00760" w14:textId="029212A3" w:rsidR="00223DCC" w:rsidRDefault="00223DCC" w:rsidP="00223DCC">
      <w:pPr>
        <w:spacing w:line="240" w:lineRule="auto"/>
        <w:rPr>
          <w:rFonts w:ascii="Open Sans" w:eastAsia="Times New Roman" w:hAnsi="Open Sans" w:cs="Open Sans"/>
          <w:bCs/>
          <w:color w:val="000000"/>
          <w:lang w:eastAsia="en-GB"/>
        </w:rPr>
      </w:pPr>
      <w:r w:rsidRPr="00223DCC">
        <w:rPr>
          <w:rFonts w:ascii="Open Sans" w:eastAsia="Times New Roman" w:hAnsi="Open Sans" w:cs="Open Sans"/>
          <w:bCs/>
          <w:color w:val="000000"/>
          <w:lang w:eastAsia="en-GB"/>
        </w:rPr>
        <w:t>If you, or someone you know is struggling with money, it can be hard to know where to start. Visit our help and support page, or contact us for information on support in your area</w:t>
      </w:r>
    </w:p>
    <w:p w14:paraId="27C92C1A" w14:textId="57AF181C" w:rsidR="00223DCC" w:rsidRDefault="00223DCC" w:rsidP="00086F99">
      <w:pPr>
        <w:spacing w:line="240" w:lineRule="auto"/>
        <w:rPr>
          <w:rFonts w:ascii="Open Sans" w:eastAsia="Times New Roman" w:hAnsi="Open Sans" w:cs="Open Sans"/>
          <w:bCs/>
          <w:color w:val="000000"/>
          <w:lang w:eastAsia="en-GB"/>
        </w:rPr>
      </w:pPr>
      <w:hyperlink r:id="rId9" w:history="1">
        <w:r w:rsidRPr="008D622C">
          <w:rPr>
            <w:rStyle w:val="Hyperlink"/>
            <w:rFonts w:ascii="Open Sans" w:eastAsia="Times New Roman" w:hAnsi="Open Sans" w:cs="Open Sans"/>
            <w:bCs/>
            <w:lang w:eastAsia="en-GB"/>
          </w:rPr>
          <w:t>https://www.midsuffolk.gov.uk/supporting-residents-financial-wellbeing</w:t>
        </w:r>
      </w:hyperlink>
    </w:p>
    <w:p w14:paraId="508169D1"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Each year, over </w:t>
      </w:r>
      <w:r w:rsidRPr="00223DCC">
        <w:rPr>
          <w:rFonts w:ascii="Open Sans" w:eastAsia="Times New Roman" w:hAnsi="Open Sans" w:cs="Open Sans"/>
          <w:b/>
          <w:bCs/>
          <w:color w:val="2E3136"/>
          <w:lang w:eastAsia="en-GB"/>
        </w:rPr>
        <w:t>£24 billion in benefits go unclaimed across the UK</w:t>
      </w:r>
      <w:r w:rsidRPr="00223DCC">
        <w:rPr>
          <w:rFonts w:ascii="Open Sans" w:eastAsia="Times New Roman" w:hAnsi="Open Sans" w:cs="Open Sans"/>
          <w:color w:val="2E3136"/>
          <w:lang w:eastAsia="en-GB"/>
        </w:rPr>
        <w:t>.</w:t>
      </w:r>
    </w:p>
    <w:p w14:paraId="0FC56573"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We’re working with </w:t>
      </w:r>
      <w:hyperlink r:id="rId10" w:tgtFrame="_blank" w:history="1">
        <w:r w:rsidRPr="00223DCC">
          <w:rPr>
            <w:rFonts w:ascii="Open Sans" w:eastAsia="Times New Roman" w:hAnsi="Open Sans" w:cs="Open Sans"/>
            <w:color w:val="006699"/>
            <w:u w:val="single"/>
            <w:lang w:eastAsia="en-GB"/>
          </w:rPr>
          <w:t>Policy in Practice</w:t>
        </w:r>
      </w:hyperlink>
      <w:r w:rsidRPr="00223DCC">
        <w:rPr>
          <w:rFonts w:ascii="Open Sans" w:eastAsia="Times New Roman" w:hAnsi="Open Sans" w:cs="Open Sans"/>
          <w:color w:val="2E3136"/>
          <w:lang w:eastAsia="en-GB"/>
        </w:rPr>
        <w:t> to identify households with low incomes who may be missing out on support they’re eligible for, and making support more accessible.</w:t>
      </w:r>
    </w:p>
    <w:p w14:paraId="22D19D2F"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Contacting households that we believe are eligible to help them apply for:</w:t>
      </w:r>
    </w:p>
    <w:p w14:paraId="5E87D496"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1" w:history="1">
        <w:r w:rsidRPr="00223DCC">
          <w:rPr>
            <w:rFonts w:ascii="Open Sans" w:eastAsia="Times New Roman" w:hAnsi="Open Sans" w:cs="Open Sans"/>
            <w:color w:val="006699"/>
            <w:u w:val="single"/>
            <w:lang w:eastAsia="en-GB"/>
          </w:rPr>
          <w:t>Pension Credit</w:t>
        </w:r>
      </w:hyperlink>
    </w:p>
    <w:p w14:paraId="1BF36765"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2" w:tgtFrame="_blank" w:history="1">
        <w:r w:rsidRPr="00223DCC">
          <w:rPr>
            <w:rFonts w:ascii="Open Sans" w:eastAsia="Times New Roman" w:hAnsi="Open Sans" w:cs="Open Sans"/>
            <w:color w:val="006699"/>
            <w:u w:val="single"/>
            <w:lang w:eastAsia="en-GB"/>
          </w:rPr>
          <w:t>Local Welfare Assistance Scheme</w:t>
        </w:r>
      </w:hyperlink>
    </w:p>
    <w:p w14:paraId="63D24C8E"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3" w:history="1">
        <w:r w:rsidRPr="00223DCC">
          <w:rPr>
            <w:rFonts w:ascii="Open Sans" w:eastAsia="Times New Roman" w:hAnsi="Open Sans" w:cs="Open Sans"/>
            <w:color w:val="006699"/>
            <w:u w:val="single"/>
            <w:lang w:eastAsia="en-GB"/>
          </w:rPr>
          <w:t>Council Tax Reduction</w:t>
        </w:r>
      </w:hyperlink>
    </w:p>
    <w:p w14:paraId="15CFCCA3"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Social tariffs for essential services like </w:t>
      </w:r>
      <w:hyperlink r:id="rId14" w:tgtFrame="_blank" w:history="1">
        <w:r w:rsidRPr="00223DCC">
          <w:rPr>
            <w:rFonts w:ascii="Open Sans" w:eastAsia="Times New Roman" w:hAnsi="Open Sans" w:cs="Open Sans"/>
            <w:color w:val="006699"/>
            <w:u w:val="single"/>
            <w:lang w:eastAsia="en-GB"/>
          </w:rPr>
          <w:t>broadband and phone</w:t>
        </w:r>
      </w:hyperlink>
      <w:r w:rsidRPr="00223DCC">
        <w:rPr>
          <w:rFonts w:ascii="Open Sans" w:eastAsia="Times New Roman" w:hAnsi="Open Sans" w:cs="Open Sans"/>
          <w:color w:val="2E3136"/>
          <w:lang w:eastAsia="en-GB"/>
        </w:rPr>
        <w:t>, and </w:t>
      </w:r>
      <w:hyperlink r:id="rId15" w:tgtFrame="_blank" w:history="1">
        <w:r w:rsidRPr="00223DCC">
          <w:rPr>
            <w:rFonts w:ascii="Open Sans" w:eastAsia="Times New Roman" w:hAnsi="Open Sans" w:cs="Open Sans"/>
            <w:color w:val="006699"/>
            <w:u w:val="single"/>
            <w:lang w:eastAsia="en-GB"/>
          </w:rPr>
          <w:t>water</w:t>
        </w:r>
      </w:hyperlink>
    </w:p>
    <w:p w14:paraId="5FEA5604"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6" w:tgtFrame="_blank" w:history="1">
        <w:r w:rsidRPr="00223DCC">
          <w:rPr>
            <w:rFonts w:ascii="Open Sans" w:eastAsia="Times New Roman" w:hAnsi="Open Sans" w:cs="Open Sans"/>
            <w:color w:val="006699"/>
            <w:u w:val="single"/>
            <w:lang w:eastAsia="en-GB"/>
          </w:rPr>
          <w:t>Healthy Start Vouchers</w:t>
        </w:r>
      </w:hyperlink>
    </w:p>
    <w:p w14:paraId="3BF2B843"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7" w:tgtFrame="_blank" w:history="1">
        <w:r w:rsidRPr="00223DCC">
          <w:rPr>
            <w:rFonts w:ascii="Open Sans" w:eastAsia="Times New Roman" w:hAnsi="Open Sans" w:cs="Open Sans"/>
            <w:color w:val="006699"/>
            <w:u w:val="single"/>
            <w:lang w:eastAsia="en-GB"/>
          </w:rPr>
          <w:t>Help with Childcare costs</w:t>
        </w:r>
      </w:hyperlink>
    </w:p>
    <w:p w14:paraId="6993AFE3" w14:textId="77777777" w:rsidR="00223DCC" w:rsidRPr="00223DCC" w:rsidRDefault="00223DCC" w:rsidP="00223DCC">
      <w:pPr>
        <w:numPr>
          <w:ilvl w:val="0"/>
          <w:numId w:val="7"/>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18" w:history="1">
        <w:r w:rsidRPr="00223DCC">
          <w:rPr>
            <w:rFonts w:ascii="Open Sans" w:eastAsia="Times New Roman" w:hAnsi="Open Sans" w:cs="Open Sans"/>
            <w:color w:val="006699"/>
            <w:u w:val="single"/>
            <w:lang w:eastAsia="en-GB"/>
          </w:rPr>
          <w:t>Discretionary Housing Payments</w:t>
        </w:r>
      </w:hyperlink>
      <w:r w:rsidRPr="00223DCC">
        <w:rPr>
          <w:rFonts w:ascii="Open Sans" w:eastAsia="Times New Roman" w:hAnsi="Open Sans" w:cs="Open Sans"/>
          <w:color w:val="2E3136"/>
          <w:lang w:eastAsia="en-GB"/>
        </w:rPr>
        <w:t> and </w:t>
      </w:r>
      <w:hyperlink r:id="rId19" w:history="1">
        <w:r w:rsidRPr="00223DCC">
          <w:rPr>
            <w:rFonts w:ascii="Open Sans" w:eastAsia="Times New Roman" w:hAnsi="Open Sans" w:cs="Open Sans"/>
            <w:color w:val="006699"/>
            <w:u w:val="single"/>
            <w:lang w:eastAsia="en-GB"/>
          </w:rPr>
          <w:t>Household Support Funds</w:t>
        </w:r>
      </w:hyperlink>
    </w:p>
    <w:p w14:paraId="61CF9797"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Referring households to support they are entitled to:</w:t>
      </w:r>
    </w:p>
    <w:p w14:paraId="73F76CEB" w14:textId="77777777" w:rsidR="00223DCC" w:rsidRPr="00223DCC" w:rsidRDefault="00223DCC" w:rsidP="00223DCC">
      <w:pPr>
        <w:numPr>
          <w:ilvl w:val="0"/>
          <w:numId w:val="8"/>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20" w:tgtFrame="_blank" w:history="1">
        <w:r w:rsidRPr="00223DCC">
          <w:rPr>
            <w:rFonts w:ascii="Open Sans" w:eastAsia="Times New Roman" w:hAnsi="Open Sans" w:cs="Open Sans"/>
            <w:color w:val="006699"/>
            <w:u w:val="single"/>
            <w:lang w:eastAsia="en-GB"/>
          </w:rPr>
          <w:t>Severe Disability Premium</w:t>
        </w:r>
      </w:hyperlink>
    </w:p>
    <w:p w14:paraId="761A773E" w14:textId="77777777" w:rsidR="00223DCC" w:rsidRPr="00223DCC" w:rsidRDefault="00223DCC" w:rsidP="00223DCC">
      <w:pPr>
        <w:numPr>
          <w:ilvl w:val="0"/>
          <w:numId w:val="8"/>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21" w:tgtFrame="_blank" w:history="1">
        <w:r w:rsidRPr="00223DCC">
          <w:rPr>
            <w:rFonts w:ascii="Open Sans" w:eastAsia="Times New Roman" w:hAnsi="Open Sans" w:cs="Open Sans"/>
            <w:color w:val="006699"/>
            <w:u w:val="single"/>
            <w:lang w:eastAsia="en-GB"/>
          </w:rPr>
          <w:t>Free School Meals</w:t>
        </w:r>
      </w:hyperlink>
    </w:p>
    <w:p w14:paraId="705D79BC" w14:textId="77777777" w:rsidR="00223DCC" w:rsidRPr="00223DCC" w:rsidRDefault="00223DCC" w:rsidP="00223DCC">
      <w:pPr>
        <w:numPr>
          <w:ilvl w:val="0"/>
          <w:numId w:val="8"/>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Employment support</w:t>
      </w:r>
    </w:p>
    <w:p w14:paraId="4D141702" w14:textId="77777777" w:rsidR="00223DCC" w:rsidRPr="00223DCC" w:rsidRDefault="00223DCC" w:rsidP="00223DCC">
      <w:pPr>
        <w:numPr>
          <w:ilvl w:val="0"/>
          <w:numId w:val="8"/>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22" w:anchor="residents" w:history="1">
        <w:r w:rsidRPr="00223DCC">
          <w:rPr>
            <w:rFonts w:ascii="Open Sans" w:eastAsia="Times New Roman" w:hAnsi="Open Sans" w:cs="Open Sans"/>
            <w:color w:val="006699"/>
            <w:u w:val="single"/>
            <w:lang w:eastAsia="en-GB"/>
          </w:rPr>
          <w:t>Energy efficiency grants</w:t>
        </w:r>
      </w:hyperlink>
      <w:r w:rsidRPr="00223DCC">
        <w:rPr>
          <w:rFonts w:ascii="Open Sans" w:eastAsia="Times New Roman" w:hAnsi="Open Sans" w:cs="Open Sans"/>
          <w:color w:val="2E3136"/>
          <w:lang w:eastAsia="en-GB"/>
        </w:rPr>
        <w:t>, energy discounts, and help managing debt or negotiating with suppliers</w:t>
      </w:r>
    </w:p>
    <w:p w14:paraId="16C38F5B" w14:textId="77777777" w:rsidR="00223DCC" w:rsidRPr="00223DCC" w:rsidRDefault="00223DCC" w:rsidP="00223DCC">
      <w:pPr>
        <w:numPr>
          <w:ilvl w:val="0"/>
          <w:numId w:val="8"/>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Debt and financial wellbeing support</w:t>
      </w:r>
    </w:p>
    <w:p w14:paraId="675F518D"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Raising awareness and uptake of:</w:t>
      </w:r>
    </w:p>
    <w:p w14:paraId="4EC8709A" w14:textId="77777777" w:rsidR="00223DCC" w:rsidRPr="00223DCC" w:rsidRDefault="00223DCC" w:rsidP="00223DCC">
      <w:pPr>
        <w:numPr>
          <w:ilvl w:val="0"/>
          <w:numId w:val="9"/>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23" w:history="1">
        <w:r w:rsidRPr="00223DCC">
          <w:rPr>
            <w:rFonts w:ascii="Open Sans" w:eastAsia="Times New Roman" w:hAnsi="Open Sans" w:cs="Open Sans"/>
            <w:color w:val="006699"/>
            <w:u w:val="single"/>
            <w:lang w:eastAsia="en-GB"/>
          </w:rPr>
          <w:t>The Holiday Activities and Food Programme</w:t>
        </w:r>
      </w:hyperlink>
    </w:p>
    <w:p w14:paraId="7A94B0BD" w14:textId="77777777" w:rsidR="00223DCC" w:rsidRPr="00223DCC" w:rsidRDefault="00223DCC" w:rsidP="00223DCC">
      <w:pPr>
        <w:numPr>
          <w:ilvl w:val="0"/>
          <w:numId w:val="9"/>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Community hubs and groups</w:t>
      </w:r>
    </w:p>
    <w:p w14:paraId="354D38F9" w14:textId="77777777" w:rsidR="00223DCC" w:rsidRPr="00223DCC" w:rsidRDefault="00223DCC" w:rsidP="00223DCC">
      <w:pPr>
        <w:numPr>
          <w:ilvl w:val="0"/>
          <w:numId w:val="9"/>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Support to stop smoking</w:t>
      </w:r>
    </w:p>
    <w:p w14:paraId="6E8F7B1A" w14:textId="77777777" w:rsidR="00223DCC" w:rsidRPr="00223DCC" w:rsidRDefault="00223DCC" w:rsidP="00223DCC">
      <w:pPr>
        <w:numPr>
          <w:ilvl w:val="0"/>
          <w:numId w:val="9"/>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Support for carers</w:t>
      </w:r>
    </w:p>
    <w:p w14:paraId="11727BB3" w14:textId="77777777" w:rsidR="00223DCC" w:rsidRPr="00223DCC" w:rsidRDefault="00223DCC" w:rsidP="00223DCC">
      <w:pPr>
        <w:numPr>
          <w:ilvl w:val="0"/>
          <w:numId w:val="9"/>
        </w:numPr>
        <w:shd w:val="clear" w:color="auto" w:fill="FFFFFF"/>
        <w:spacing w:before="100" w:beforeAutospacing="1" w:after="100" w:afterAutospacing="1" w:line="240" w:lineRule="auto"/>
        <w:rPr>
          <w:rFonts w:ascii="Open Sans" w:eastAsia="Times New Roman" w:hAnsi="Open Sans" w:cs="Open Sans"/>
          <w:color w:val="2E3136"/>
          <w:lang w:eastAsia="en-GB"/>
        </w:rPr>
      </w:pPr>
      <w:hyperlink r:id="rId24" w:history="1">
        <w:r w:rsidRPr="00223DCC">
          <w:rPr>
            <w:rFonts w:ascii="Open Sans" w:eastAsia="Times New Roman" w:hAnsi="Open Sans" w:cs="Open Sans"/>
            <w:color w:val="006699"/>
            <w:u w:val="single"/>
            <w:lang w:eastAsia="en-GB"/>
          </w:rPr>
          <w:t>Minor adaptation</w:t>
        </w:r>
      </w:hyperlink>
      <w:r w:rsidRPr="00223DCC">
        <w:rPr>
          <w:rFonts w:ascii="Open Sans" w:eastAsia="Times New Roman" w:hAnsi="Open Sans" w:cs="Open Sans"/>
          <w:color w:val="2E3136"/>
          <w:lang w:eastAsia="en-GB"/>
        </w:rPr>
        <w:t> and </w:t>
      </w:r>
      <w:hyperlink r:id="rId25" w:history="1">
        <w:r w:rsidRPr="00223DCC">
          <w:rPr>
            <w:rFonts w:ascii="Open Sans" w:eastAsia="Times New Roman" w:hAnsi="Open Sans" w:cs="Open Sans"/>
            <w:color w:val="006699"/>
            <w:u w:val="single"/>
            <w:lang w:eastAsia="en-GB"/>
          </w:rPr>
          <w:t>Disabled Facility Grants</w:t>
        </w:r>
      </w:hyperlink>
    </w:p>
    <w:p w14:paraId="70004130" w14:textId="77777777" w:rsidR="00223DCC" w:rsidRPr="00223DCC" w:rsidRDefault="00223DCC" w:rsidP="00223DCC">
      <w:pPr>
        <w:shd w:val="clear" w:color="auto" w:fill="FFFFFF"/>
        <w:spacing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lastRenderedPageBreak/>
        <w:t>Supporting tenants who live in temporary accommodation, sheltered accommodation, or have rent arrears or council tax debts to:</w:t>
      </w:r>
    </w:p>
    <w:p w14:paraId="54D1D35C" w14:textId="77777777" w:rsidR="00223DCC" w:rsidRPr="00223DCC" w:rsidRDefault="00223DCC" w:rsidP="00223DCC">
      <w:pPr>
        <w:numPr>
          <w:ilvl w:val="0"/>
          <w:numId w:val="10"/>
        </w:numPr>
        <w:pBdr>
          <w:bottom w:val="single" w:sz="4" w:space="1" w:color="auto"/>
        </w:pBd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Manage and reduce their debts</w:t>
      </w:r>
    </w:p>
    <w:p w14:paraId="10A65341" w14:textId="77777777" w:rsidR="00223DCC" w:rsidRPr="00223DCC" w:rsidRDefault="00223DCC" w:rsidP="00223DCC">
      <w:pPr>
        <w:numPr>
          <w:ilvl w:val="0"/>
          <w:numId w:val="10"/>
        </w:numPr>
        <w:pBdr>
          <w:bottom w:val="single" w:sz="4" w:space="1" w:color="auto"/>
        </w:pBd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Boost their income</w:t>
      </w:r>
    </w:p>
    <w:p w14:paraId="57D4AE7E" w14:textId="77777777" w:rsidR="00223DCC" w:rsidRPr="00223DCC" w:rsidRDefault="00223DCC" w:rsidP="00223DCC">
      <w:pPr>
        <w:numPr>
          <w:ilvl w:val="0"/>
          <w:numId w:val="10"/>
        </w:numPr>
        <w:pBdr>
          <w:bottom w:val="single" w:sz="4" w:space="1" w:color="auto"/>
        </w:pBd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Get employment support</w:t>
      </w:r>
    </w:p>
    <w:p w14:paraId="1536F55D" w14:textId="77777777" w:rsidR="00223DCC" w:rsidRPr="00223DCC" w:rsidRDefault="00223DCC" w:rsidP="00223DCC">
      <w:pPr>
        <w:numPr>
          <w:ilvl w:val="0"/>
          <w:numId w:val="10"/>
        </w:numPr>
        <w:pBdr>
          <w:bottom w:val="single" w:sz="4" w:space="1" w:color="auto"/>
        </w:pBd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Be </w:t>
      </w:r>
      <w:hyperlink r:id="rId26" w:history="1">
        <w:r w:rsidRPr="00223DCC">
          <w:rPr>
            <w:rFonts w:ascii="Open Sans" w:eastAsia="Times New Roman" w:hAnsi="Open Sans" w:cs="Open Sans"/>
            <w:color w:val="006699"/>
            <w:u w:val="single"/>
            <w:lang w:eastAsia="en-GB"/>
          </w:rPr>
          <w:t>digitally included</w:t>
        </w:r>
      </w:hyperlink>
    </w:p>
    <w:p w14:paraId="786F9F3D" w14:textId="77777777" w:rsidR="00223DCC" w:rsidRDefault="00223DCC" w:rsidP="00223DCC">
      <w:pPr>
        <w:numPr>
          <w:ilvl w:val="0"/>
          <w:numId w:val="10"/>
        </w:numPr>
        <w:pBdr>
          <w:bottom w:val="single" w:sz="4" w:space="1" w:color="auto"/>
        </w:pBdr>
        <w:shd w:val="clear" w:color="auto" w:fill="FFFFFF"/>
        <w:spacing w:before="100" w:beforeAutospacing="1" w:after="100" w:afterAutospacing="1" w:line="240" w:lineRule="auto"/>
        <w:rPr>
          <w:rFonts w:ascii="Open Sans" w:eastAsia="Times New Roman" w:hAnsi="Open Sans" w:cs="Open Sans"/>
          <w:color w:val="2E3136"/>
          <w:lang w:eastAsia="en-GB"/>
        </w:rPr>
      </w:pPr>
      <w:r w:rsidRPr="00223DCC">
        <w:rPr>
          <w:rFonts w:ascii="Open Sans" w:eastAsia="Times New Roman" w:hAnsi="Open Sans" w:cs="Open Sans"/>
          <w:color w:val="2E3136"/>
          <w:lang w:eastAsia="en-GB"/>
        </w:rPr>
        <w:t>Keep their tenancy</w:t>
      </w:r>
    </w:p>
    <w:p w14:paraId="5093E46F" w14:textId="341064B5" w:rsidR="00223DCC" w:rsidRPr="00223DCC" w:rsidRDefault="00223DCC" w:rsidP="00223DCC">
      <w:pPr>
        <w:pStyle w:val="Heading2"/>
        <w:shd w:val="clear" w:color="auto" w:fill="FFFFFF"/>
        <w:rPr>
          <w:rFonts w:ascii="Open Sans" w:hAnsi="Open Sans" w:cs="Open Sans"/>
          <w:color w:val="333333"/>
          <w:sz w:val="22"/>
          <w:szCs w:val="22"/>
        </w:rPr>
      </w:pPr>
      <w:r w:rsidRPr="00223DCC">
        <w:rPr>
          <w:rFonts w:ascii="Open Sans" w:hAnsi="Open Sans" w:cs="Open Sans"/>
          <w:color w:val="333333"/>
          <w:sz w:val="22"/>
          <w:szCs w:val="22"/>
        </w:rPr>
        <w:t>Beware of scams!</w:t>
      </w:r>
    </w:p>
    <w:p w14:paraId="54AF44D9" w14:textId="77777777" w:rsidR="00223DCC" w:rsidRPr="00223DCC" w:rsidRDefault="00223DCC" w:rsidP="00223DCC">
      <w:pPr>
        <w:pStyle w:val="NormalWeb"/>
        <w:shd w:val="clear" w:color="auto" w:fill="FFFFFF"/>
        <w:spacing w:before="0" w:beforeAutospacing="0"/>
        <w:rPr>
          <w:rFonts w:ascii="Open Sans" w:hAnsi="Open Sans" w:cs="Open Sans"/>
          <w:color w:val="2E3136"/>
          <w:sz w:val="22"/>
          <w:szCs w:val="22"/>
        </w:rPr>
      </w:pPr>
      <w:r w:rsidRPr="00223DCC">
        <w:rPr>
          <w:rFonts w:ascii="Open Sans" w:hAnsi="Open Sans" w:cs="Open Sans"/>
          <w:color w:val="2E3136"/>
          <w:sz w:val="22"/>
          <w:szCs w:val="22"/>
        </w:rPr>
        <w:t>If you’re unsure about a message or letter you have received, view tips from Citizens Advice to </w:t>
      </w:r>
      <w:hyperlink r:id="rId27" w:tgtFrame="_blank" w:history="1">
        <w:r w:rsidRPr="00223DCC">
          <w:rPr>
            <w:rStyle w:val="Hyperlink"/>
            <w:rFonts w:ascii="Open Sans" w:hAnsi="Open Sans" w:cs="Open Sans"/>
            <w:color w:val="006699"/>
            <w:sz w:val="22"/>
            <w:szCs w:val="22"/>
          </w:rPr>
          <w:t>check if something might be a scam</w:t>
        </w:r>
      </w:hyperlink>
    </w:p>
    <w:p w14:paraId="62F12075" w14:textId="77777777" w:rsidR="00223DCC" w:rsidRPr="00223DCC" w:rsidRDefault="00223DCC" w:rsidP="00223DCC">
      <w:pPr>
        <w:pStyle w:val="NormalWeb"/>
        <w:shd w:val="clear" w:color="auto" w:fill="FFFFFF"/>
        <w:spacing w:before="0" w:beforeAutospacing="0"/>
        <w:rPr>
          <w:rFonts w:ascii="Open Sans" w:hAnsi="Open Sans" w:cs="Open Sans"/>
          <w:color w:val="2E3136"/>
          <w:sz w:val="22"/>
          <w:szCs w:val="22"/>
        </w:rPr>
      </w:pPr>
      <w:r w:rsidRPr="00223DCC">
        <w:rPr>
          <w:rFonts w:ascii="Open Sans" w:hAnsi="Open Sans" w:cs="Open Sans"/>
          <w:color w:val="2E3136"/>
          <w:sz w:val="22"/>
          <w:szCs w:val="22"/>
        </w:rPr>
        <w:t>You can also:</w:t>
      </w:r>
    </w:p>
    <w:p w14:paraId="57770A5C" w14:textId="77777777" w:rsidR="00223DCC" w:rsidRPr="00223DCC" w:rsidRDefault="00223DCC" w:rsidP="00223DCC">
      <w:pPr>
        <w:numPr>
          <w:ilvl w:val="0"/>
          <w:numId w:val="11"/>
        </w:numPr>
        <w:shd w:val="clear" w:color="auto" w:fill="FFFFFF"/>
        <w:spacing w:before="100" w:beforeAutospacing="1" w:after="100" w:afterAutospacing="1" w:line="240" w:lineRule="auto"/>
        <w:rPr>
          <w:rFonts w:ascii="Open Sans" w:hAnsi="Open Sans" w:cs="Open Sans"/>
          <w:color w:val="2E3136"/>
        </w:rPr>
      </w:pPr>
      <w:r w:rsidRPr="00223DCC">
        <w:rPr>
          <w:rStyle w:val="Strong"/>
          <w:rFonts w:ascii="Open Sans" w:hAnsi="Open Sans" w:cs="Open Sans"/>
          <w:color w:val="2E3136"/>
        </w:rPr>
        <w:t xml:space="preserve">Phone us to </w:t>
      </w:r>
      <w:proofErr w:type="gramStart"/>
      <w:r w:rsidRPr="00223DCC">
        <w:rPr>
          <w:rStyle w:val="Strong"/>
          <w:rFonts w:ascii="Open Sans" w:hAnsi="Open Sans" w:cs="Open Sans"/>
          <w:color w:val="2E3136"/>
        </w:rPr>
        <w:t>check</w:t>
      </w:r>
      <w:r w:rsidRPr="00223DCC">
        <w:rPr>
          <w:rFonts w:ascii="Open Sans" w:hAnsi="Open Sans" w:cs="Open Sans"/>
          <w:color w:val="2E3136"/>
        </w:rPr>
        <w:t>:</w:t>
      </w:r>
      <w:proofErr w:type="gramEnd"/>
      <w:r w:rsidRPr="00223DCC">
        <w:rPr>
          <w:rFonts w:ascii="Open Sans" w:hAnsi="Open Sans" w:cs="Open Sans"/>
          <w:color w:val="2E3136"/>
        </w:rPr>
        <w:t xml:space="preserve"> call our customer service team and ask them to confirm if the person who contacted you is an employee or if the letter or text was from us. Or </w:t>
      </w:r>
      <w:hyperlink r:id="rId28" w:history="1">
        <w:r w:rsidRPr="00223DCC">
          <w:rPr>
            <w:rStyle w:val="Hyperlink"/>
            <w:rFonts w:ascii="Open Sans" w:hAnsi="Open Sans" w:cs="Open Sans"/>
            <w:color w:val="006699"/>
          </w:rPr>
          <w:t>visit a customer access point</w:t>
        </w:r>
      </w:hyperlink>
      <w:r w:rsidRPr="00223DCC">
        <w:rPr>
          <w:rFonts w:ascii="Open Sans" w:hAnsi="Open Sans" w:cs="Open Sans"/>
          <w:color w:val="2E3136"/>
        </w:rPr>
        <w:t> if you’d like to speak to us in person, our team always wear staff ID cards.</w:t>
      </w:r>
    </w:p>
    <w:p w14:paraId="0CD54DCE" w14:textId="77777777" w:rsidR="00223DCC" w:rsidRPr="00223DCC" w:rsidRDefault="00223DCC" w:rsidP="00223DCC">
      <w:pPr>
        <w:numPr>
          <w:ilvl w:val="0"/>
          <w:numId w:val="11"/>
        </w:numPr>
        <w:shd w:val="clear" w:color="auto" w:fill="FFFFFF"/>
        <w:spacing w:before="100" w:beforeAutospacing="1" w:after="100" w:afterAutospacing="1" w:line="240" w:lineRule="auto"/>
        <w:rPr>
          <w:rFonts w:ascii="Open Sans" w:hAnsi="Open Sans" w:cs="Open Sans"/>
          <w:color w:val="2E3136"/>
        </w:rPr>
      </w:pPr>
      <w:r w:rsidRPr="00223DCC">
        <w:rPr>
          <w:rStyle w:val="Strong"/>
          <w:rFonts w:ascii="Open Sans" w:hAnsi="Open Sans" w:cs="Open Sans"/>
          <w:color w:val="2E3136"/>
        </w:rPr>
        <w:t>Look to see who sent the email</w:t>
      </w:r>
      <w:r w:rsidRPr="00223DCC">
        <w:rPr>
          <w:rFonts w:ascii="Open Sans" w:hAnsi="Open Sans" w:cs="Open Sans"/>
          <w:color w:val="2E3136"/>
        </w:rPr>
        <w:t>: if we sent you an email, it would be from our official government address: @babergmidsuffolk.gov.uk</w:t>
      </w:r>
    </w:p>
    <w:p w14:paraId="6E169E44" w14:textId="77777777" w:rsidR="00223DCC" w:rsidRPr="00223DCC" w:rsidRDefault="00223DCC" w:rsidP="00223DCC">
      <w:pPr>
        <w:numPr>
          <w:ilvl w:val="0"/>
          <w:numId w:val="11"/>
        </w:numPr>
        <w:shd w:val="clear" w:color="auto" w:fill="FFFFFF"/>
        <w:spacing w:before="100" w:beforeAutospacing="1" w:after="100" w:afterAutospacing="1" w:line="240" w:lineRule="auto"/>
        <w:rPr>
          <w:rFonts w:ascii="Open Sans" w:hAnsi="Open Sans" w:cs="Open Sans"/>
          <w:color w:val="2E3136"/>
        </w:rPr>
      </w:pPr>
      <w:r w:rsidRPr="00223DCC">
        <w:rPr>
          <w:rStyle w:val="Strong"/>
          <w:rFonts w:ascii="Open Sans" w:hAnsi="Open Sans" w:cs="Open Sans"/>
          <w:color w:val="2E3136"/>
        </w:rPr>
        <w:t>Don’t give out your personal details if you’re unsure</w:t>
      </w:r>
      <w:r w:rsidRPr="00223DCC">
        <w:rPr>
          <w:rFonts w:ascii="Open Sans" w:hAnsi="Open Sans" w:cs="Open Sans"/>
          <w:color w:val="2E3136"/>
        </w:rPr>
        <w:t>:</w:t>
      </w:r>
    </w:p>
    <w:p w14:paraId="74C28D03" w14:textId="77777777" w:rsidR="00223DCC" w:rsidRPr="00223DCC" w:rsidRDefault="00223DCC" w:rsidP="00223DCC">
      <w:pPr>
        <w:numPr>
          <w:ilvl w:val="1"/>
          <w:numId w:val="11"/>
        </w:numPr>
        <w:shd w:val="clear" w:color="auto" w:fill="FFFFFF"/>
        <w:spacing w:before="100" w:beforeAutospacing="1" w:after="100" w:afterAutospacing="1" w:line="240" w:lineRule="auto"/>
        <w:rPr>
          <w:rFonts w:ascii="Open Sans" w:hAnsi="Open Sans" w:cs="Open Sans"/>
          <w:color w:val="2E3136"/>
        </w:rPr>
      </w:pPr>
      <w:r w:rsidRPr="00223DCC">
        <w:rPr>
          <w:rStyle w:val="Strong"/>
          <w:rFonts w:ascii="Open Sans" w:hAnsi="Open Sans" w:cs="Open Sans"/>
          <w:color w:val="2E3136"/>
        </w:rPr>
        <w:t>Card payments</w:t>
      </w:r>
      <w:r w:rsidRPr="00223DCC">
        <w:rPr>
          <w:rFonts w:ascii="Open Sans" w:hAnsi="Open Sans" w:cs="Open Sans"/>
          <w:color w:val="2E3136"/>
        </w:rPr>
        <w:t>: Our staff will never ask you to tell us your card details over the phone. If you need to make a card payment one of these </w:t>
      </w:r>
      <w:hyperlink r:id="rId29" w:history="1">
        <w:r w:rsidRPr="00223DCC">
          <w:rPr>
            <w:rStyle w:val="Hyperlink"/>
            <w:rFonts w:ascii="Open Sans" w:hAnsi="Open Sans" w:cs="Open Sans"/>
            <w:color w:val="006699"/>
          </w:rPr>
          <w:t>council services</w:t>
        </w:r>
      </w:hyperlink>
      <w:r w:rsidRPr="00223DCC">
        <w:rPr>
          <w:rFonts w:ascii="Open Sans" w:hAnsi="Open Sans" w:cs="Open Sans"/>
          <w:color w:val="2E3136"/>
        </w:rPr>
        <w:t>, you’ll be transferred to our secure automated payment line.</w:t>
      </w:r>
    </w:p>
    <w:p w14:paraId="66A8A519" w14:textId="77777777" w:rsidR="00223DCC" w:rsidRPr="00223DCC" w:rsidRDefault="00223DCC" w:rsidP="00223DCC">
      <w:pPr>
        <w:numPr>
          <w:ilvl w:val="1"/>
          <w:numId w:val="11"/>
        </w:numPr>
        <w:shd w:val="clear" w:color="auto" w:fill="FFFFFF"/>
        <w:spacing w:before="100" w:beforeAutospacing="1" w:after="100" w:afterAutospacing="1" w:line="240" w:lineRule="auto"/>
        <w:rPr>
          <w:rFonts w:ascii="Open Sans" w:hAnsi="Open Sans" w:cs="Open Sans"/>
          <w:color w:val="2E3136"/>
        </w:rPr>
      </w:pPr>
      <w:r w:rsidRPr="00223DCC">
        <w:rPr>
          <w:rStyle w:val="Strong"/>
          <w:rFonts w:ascii="Open Sans" w:hAnsi="Open Sans" w:cs="Open Sans"/>
          <w:color w:val="2E3136"/>
        </w:rPr>
        <w:t>Bank details</w:t>
      </w:r>
      <w:r w:rsidRPr="00223DCC">
        <w:rPr>
          <w:rFonts w:ascii="Open Sans" w:hAnsi="Open Sans" w:cs="Open Sans"/>
          <w:color w:val="2E3136"/>
        </w:rPr>
        <w:t>: Occasionally, we may ask for bank details as part of applying for benefits, grants and financial support or to set up direct debits. If you’re unsure, phone us back to check.</w:t>
      </w:r>
    </w:p>
    <w:p w14:paraId="38817849" w14:textId="77777777" w:rsidR="00223DCC" w:rsidRPr="00223DCC" w:rsidRDefault="00223DCC" w:rsidP="00223DCC">
      <w:pPr>
        <w:shd w:val="clear" w:color="auto" w:fill="FFFFFF"/>
        <w:spacing w:before="100" w:beforeAutospacing="1" w:after="100" w:afterAutospacing="1" w:line="240" w:lineRule="auto"/>
        <w:rPr>
          <w:rFonts w:ascii="Open Sans" w:eastAsia="Times New Roman" w:hAnsi="Open Sans" w:cs="Open Sans"/>
          <w:color w:val="2E3136"/>
          <w:lang w:eastAsia="en-GB"/>
        </w:rPr>
      </w:pPr>
    </w:p>
    <w:p w14:paraId="4C0B4D52" w14:textId="77777777" w:rsidR="00223DCC" w:rsidRPr="00223DCC" w:rsidRDefault="00223DCC" w:rsidP="00086F99">
      <w:pPr>
        <w:spacing w:line="240" w:lineRule="auto"/>
        <w:rPr>
          <w:rFonts w:ascii="Open Sans" w:eastAsia="Times New Roman" w:hAnsi="Open Sans" w:cs="Open Sans"/>
          <w:bCs/>
          <w:color w:val="000000"/>
          <w:lang w:eastAsia="en-GB"/>
        </w:rPr>
      </w:pPr>
    </w:p>
    <w:p w14:paraId="5F3BA452" w14:textId="77777777" w:rsidR="00223DCC" w:rsidRPr="00223DCC" w:rsidRDefault="00223DCC" w:rsidP="00086F99">
      <w:pPr>
        <w:spacing w:line="240" w:lineRule="auto"/>
        <w:rPr>
          <w:rFonts w:ascii="Open Sans" w:eastAsia="Times New Roman" w:hAnsi="Open Sans" w:cs="Open Sans"/>
          <w:bCs/>
          <w:color w:val="000000"/>
          <w:lang w:eastAsia="en-GB"/>
        </w:rPr>
      </w:pPr>
    </w:p>
    <w:sectPr w:rsidR="00223DCC" w:rsidRPr="00223D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E344" w14:textId="77777777" w:rsidR="00437B03" w:rsidRDefault="00437B03" w:rsidP="007C4E13">
      <w:pPr>
        <w:spacing w:after="0" w:line="240" w:lineRule="auto"/>
      </w:pPr>
      <w:r>
        <w:separator/>
      </w:r>
    </w:p>
  </w:endnote>
  <w:endnote w:type="continuationSeparator" w:id="0">
    <w:p w14:paraId="53791334" w14:textId="77777777" w:rsidR="00437B03" w:rsidRDefault="00437B03"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35ED" w14:textId="77777777" w:rsidR="00437B03" w:rsidRDefault="00437B03" w:rsidP="007C4E13">
      <w:pPr>
        <w:spacing w:after="0" w:line="240" w:lineRule="auto"/>
      </w:pPr>
      <w:r>
        <w:separator/>
      </w:r>
    </w:p>
  </w:footnote>
  <w:footnote w:type="continuationSeparator" w:id="0">
    <w:p w14:paraId="1AE72696" w14:textId="77777777" w:rsidR="00437B03" w:rsidRDefault="00437B03"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54E71"/>
    <w:multiLevelType w:val="multilevel"/>
    <w:tmpl w:val="133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C3BD8"/>
    <w:multiLevelType w:val="multilevel"/>
    <w:tmpl w:val="058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20F95"/>
    <w:multiLevelType w:val="multilevel"/>
    <w:tmpl w:val="061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1E40"/>
    <w:multiLevelType w:val="hybridMultilevel"/>
    <w:tmpl w:val="CC3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3644F"/>
    <w:multiLevelType w:val="multilevel"/>
    <w:tmpl w:val="02FE0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23CF4"/>
    <w:multiLevelType w:val="multilevel"/>
    <w:tmpl w:val="33B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14B18"/>
    <w:multiLevelType w:val="multilevel"/>
    <w:tmpl w:val="3D16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500669">
    <w:abstractNumId w:val="4"/>
  </w:num>
  <w:num w:numId="2" w16cid:durableId="416177318">
    <w:abstractNumId w:val="3"/>
  </w:num>
  <w:num w:numId="3" w16cid:durableId="1780032025">
    <w:abstractNumId w:val="0"/>
  </w:num>
  <w:num w:numId="4" w16cid:durableId="1175919867">
    <w:abstractNumId w:val="1"/>
  </w:num>
  <w:num w:numId="5" w16cid:durableId="1836988273">
    <w:abstractNumId w:val="7"/>
  </w:num>
  <w:num w:numId="6" w16cid:durableId="552229766">
    <w:abstractNumId w:val="9"/>
  </w:num>
  <w:num w:numId="7" w16cid:durableId="1627545310">
    <w:abstractNumId w:val="10"/>
  </w:num>
  <w:num w:numId="8" w16cid:durableId="1615672984">
    <w:abstractNumId w:val="6"/>
  </w:num>
  <w:num w:numId="9" w16cid:durableId="821198436">
    <w:abstractNumId w:val="5"/>
  </w:num>
  <w:num w:numId="10" w16cid:durableId="399981546">
    <w:abstractNumId w:val="2"/>
  </w:num>
  <w:num w:numId="11" w16cid:durableId="116754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17497"/>
    <w:rsid w:val="00025474"/>
    <w:rsid w:val="00044E0A"/>
    <w:rsid w:val="00086F99"/>
    <w:rsid w:val="000A6114"/>
    <w:rsid w:val="000C5915"/>
    <w:rsid w:val="000F0BC2"/>
    <w:rsid w:val="00106FA8"/>
    <w:rsid w:val="001243CA"/>
    <w:rsid w:val="001430B6"/>
    <w:rsid w:val="001A2414"/>
    <w:rsid w:val="001A307E"/>
    <w:rsid w:val="001C22A7"/>
    <w:rsid w:val="001E5EA2"/>
    <w:rsid w:val="001F2A6F"/>
    <w:rsid w:val="00216D87"/>
    <w:rsid w:val="0022085F"/>
    <w:rsid w:val="00223DCC"/>
    <w:rsid w:val="00230AEA"/>
    <w:rsid w:val="00244BA7"/>
    <w:rsid w:val="00276945"/>
    <w:rsid w:val="002842C1"/>
    <w:rsid w:val="0028550B"/>
    <w:rsid w:val="0029383B"/>
    <w:rsid w:val="002C438D"/>
    <w:rsid w:val="002E0370"/>
    <w:rsid w:val="002F6856"/>
    <w:rsid w:val="00365EE7"/>
    <w:rsid w:val="00367BD8"/>
    <w:rsid w:val="00377615"/>
    <w:rsid w:val="003B2D78"/>
    <w:rsid w:val="003B5807"/>
    <w:rsid w:val="003C7B10"/>
    <w:rsid w:val="003E4973"/>
    <w:rsid w:val="003F2DEC"/>
    <w:rsid w:val="00421821"/>
    <w:rsid w:val="00437B03"/>
    <w:rsid w:val="00462697"/>
    <w:rsid w:val="00484F4B"/>
    <w:rsid w:val="004C469C"/>
    <w:rsid w:val="004D1F56"/>
    <w:rsid w:val="004D782C"/>
    <w:rsid w:val="004E2BC4"/>
    <w:rsid w:val="005132C9"/>
    <w:rsid w:val="005237BA"/>
    <w:rsid w:val="00527657"/>
    <w:rsid w:val="00555604"/>
    <w:rsid w:val="00560EC8"/>
    <w:rsid w:val="00596728"/>
    <w:rsid w:val="005C5C2B"/>
    <w:rsid w:val="00602C89"/>
    <w:rsid w:val="00634007"/>
    <w:rsid w:val="00692EEB"/>
    <w:rsid w:val="006A48D3"/>
    <w:rsid w:val="006A5412"/>
    <w:rsid w:val="006A64C1"/>
    <w:rsid w:val="006C39A4"/>
    <w:rsid w:val="006C44AD"/>
    <w:rsid w:val="006F2218"/>
    <w:rsid w:val="00731B04"/>
    <w:rsid w:val="00732B20"/>
    <w:rsid w:val="0073349B"/>
    <w:rsid w:val="00743073"/>
    <w:rsid w:val="00776E42"/>
    <w:rsid w:val="007873AB"/>
    <w:rsid w:val="00796DDF"/>
    <w:rsid w:val="007C4E13"/>
    <w:rsid w:val="008038C6"/>
    <w:rsid w:val="00827B41"/>
    <w:rsid w:val="00840CC6"/>
    <w:rsid w:val="0085140F"/>
    <w:rsid w:val="00855286"/>
    <w:rsid w:val="00870E98"/>
    <w:rsid w:val="00876455"/>
    <w:rsid w:val="008A438F"/>
    <w:rsid w:val="008A642A"/>
    <w:rsid w:val="008B6596"/>
    <w:rsid w:val="008C1DDD"/>
    <w:rsid w:val="008E03A8"/>
    <w:rsid w:val="00930E3A"/>
    <w:rsid w:val="00946CE4"/>
    <w:rsid w:val="009A1134"/>
    <w:rsid w:val="009B1F56"/>
    <w:rsid w:val="009E5758"/>
    <w:rsid w:val="009F2FAE"/>
    <w:rsid w:val="009F551C"/>
    <w:rsid w:val="00A07A38"/>
    <w:rsid w:val="00A33638"/>
    <w:rsid w:val="00A428E7"/>
    <w:rsid w:val="00B0664A"/>
    <w:rsid w:val="00B15012"/>
    <w:rsid w:val="00B15C25"/>
    <w:rsid w:val="00B230EE"/>
    <w:rsid w:val="00B345C3"/>
    <w:rsid w:val="00B50B2D"/>
    <w:rsid w:val="00B548BC"/>
    <w:rsid w:val="00B86697"/>
    <w:rsid w:val="00B951EC"/>
    <w:rsid w:val="00BA4541"/>
    <w:rsid w:val="00BA46F5"/>
    <w:rsid w:val="00BC22F2"/>
    <w:rsid w:val="00BD6F89"/>
    <w:rsid w:val="00C06CDC"/>
    <w:rsid w:val="00C16336"/>
    <w:rsid w:val="00C4719A"/>
    <w:rsid w:val="00C55720"/>
    <w:rsid w:val="00C625D9"/>
    <w:rsid w:val="00C73116"/>
    <w:rsid w:val="00CE506B"/>
    <w:rsid w:val="00D02491"/>
    <w:rsid w:val="00D04564"/>
    <w:rsid w:val="00D21916"/>
    <w:rsid w:val="00D36581"/>
    <w:rsid w:val="00D3662C"/>
    <w:rsid w:val="00D6098C"/>
    <w:rsid w:val="00DA7EC9"/>
    <w:rsid w:val="00DC770F"/>
    <w:rsid w:val="00DD2D28"/>
    <w:rsid w:val="00DD7374"/>
    <w:rsid w:val="00DF0A09"/>
    <w:rsid w:val="00E86441"/>
    <w:rsid w:val="00E94140"/>
    <w:rsid w:val="00EB1063"/>
    <w:rsid w:val="00EB43F5"/>
    <w:rsid w:val="00FB5C8E"/>
    <w:rsid w:val="00FD4324"/>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23D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 w:type="character" w:customStyle="1" w:styleId="Heading2Char">
    <w:name w:val="Heading 2 Char"/>
    <w:basedOn w:val="DefaultParagraphFont"/>
    <w:link w:val="Heading2"/>
    <w:uiPriority w:val="9"/>
    <w:rsid w:val="00223D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23D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675">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homessuffolk.org" TargetMode="External"/><Relationship Id="rId13" Type="http://schemas.openxmlformats.org/officeDocument/2006/relationships/hyperlink" Target="https://www.midsuffolk.gov.uk/w/council-tax-reduction-low-income" TargetMode="External"/><Relationship Id="rId18" Type="http://schemas.openxmlformats.org/officeDocument/2006/relationships/hyperlink" Target="https://www.midsuffolk.gov.uk/discretionary-housing-payments" TargetMode="External"/><Relationship Id="rId26" Type="http://schemas.openxmlformats.org/officeDocument/2006/relationships/hyperlink" Target="https://www.midsuffolk.gov.uk/digital-journey" TargetMode="External"/><Relationship Id="rId3" Type="http://schemas.openxmlformats.org/officeDocument/2006/relationships/settings" Target="settings.xml"/><Relationship Id="rId21" Type="http://schemas.openxmlformats.org/officeDocument/2006/relationships/hyperlink" Target="https://www.suffolk.gov.uk/children-families-and-learning/schools/school-meals-uniforms-and-trips/apply-for-free-school-meals" TargetMode="External"/><Relationship Id="rId7" Type="http://schemas.openxmlformats.org/officeDocument/2006/relationships/hyperlink" Target="mailto:Nicky.Willshere@Midsuffolk.gov.uk" TargetMode="External"/><Relationship Id="rId12" Type="http://schemas.openxmlformats.org/officeDocument/2006/relationships/hyperlink" Target="https://www.suffolk.gov.uk/community-and-safety/communities/healthier/suffolk-local-welfare-assistance-scheme" TargetMode="External"/><Relationship Id="rId17" Type="http://schemas.openxmlformats.org/officeDocument/2006/relationships/hyperlink" Target="https://www.gov.uk/cost-of-living/childcare-and-maternity-costs" TargetMode="External"/><Relationship Id="rId25" Type="http://schemas.openxmlformats.org/officeDocument/2006/relationships/hyperlink" Target="https://www.midsuffolk.gov.uk/w/disabled-facility-grants" TargetMode="External"/><Relationship Id="rId2" Type="http://schemas.openxmlformats.org/officeDocument/2006/relationships/styles" Target="styles.xml"/><Relationship Id="rId16" Type="http://schemas.openxmlformats.org/officeDocument/2006/relationships/hyperlink" Target="https://www.healthystart.nhs.uk/" TargetMode="External"/><Relationship Id="rId20" Type="http://schemas.openxmlformats.org/officeDocument/2006/relationships/hyperlink" Target="https://www.gov.uk/disability-premiums" TargetMode="External"/><Relationship Id="rId29" Type="http://schemas.openxmlformats.org/officeDocument/2006/relationships/hyperlink" Target="https://www.midsuffolk.gov.uk/pay-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dsuffolk.gov.uk/w/pensioncredit" TargetMode="External"/><Relationship Id="rId24" Type="http://schemas.openxmlformats.org/officeDocument/2006/relationships/hyperlink" Target="https://www.midsuffolk.gov.uk/w/minor-adaptations" TargetMode="External"/><Relationship Id="rId5" Type="http://schemas.openxmlformats.org/officeDocument/2006/relationships/footnotes" Target="footnotes.xml"/><Relationship Id="rId15" Type="http://schemas.openxmlformats.org/officeDocument/2006/relationships/hyperlink" Target="https://www.anglianwater.co.uk/services/extra-support/tariff-options/lite" TargetMode="External"/><Relationship Id="rId23" Type="http://schemas.openxmlformats.org/officeDocument/2006/relationships/hyperlink" Target="https://www.midsuffolk.gov.uk/w/school-holiday-activities" TargetMode="External"/><Relationship Id="rId28" Type="http://schemas.openxmlformats.org/officeDocument/2006/relationships/hyperlink" Target="https://www.midsuffolk.gov.uk/w/customer-access-points" TargetMode="External"/><Relationship Id="rId10" Type="http://schemas.openxmlformats.org/officeDocument/2006/relationships/hyperlink" Target="https://policyinpractice.co.uk/" TargetMode="External"/><Relationship Id="rId19" Type="http://schemas.openxmlformats.org/officeDocument/2006/relationships/hyperlink" Target="https://www.midsuffolk.gov.uk/w/household-support-fun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dsuffolk.gov.uk/supporting-residents-financial-wellbeing" TargetMode="External"/><Relationship Id="rId14" Type="http://schemas.openxmlformats.org/officeDocument/2006/relationships/hyperlink" Target="https://www.ofcom.org.uk/phones-and-broadband/saving-money/social-tariffs" TargetMode="External"/><Relationship Id="rId22" Type="http://schemas.openxmlformats.org/officeDocument/2006/relationships/hyperlink" Target="https://www.midsuffolk.gov.uk/environmental-grants-support?" TargetMode="External"/><Relationship Id="rId27" Type="http://schemas.openxmlformats.org/officeDocument/2006/relationships/hyperlink" Target="https://www.midsuffolk.gov.uk/help-and-support-for-yo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1035</Words>
  <Characters>5820</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 (Cllr)</cp:lastModifiedBy>
  <cp:revision>2</cp:revision>
  <cp:lastPrinted>2025-11-10T17:01:00Z</cp:lastPrinted>
  <dcterms:created xsi:type="dcterms:W3CDTF">2026-01-06T16:25:00Z</dcterms:created>
  <dcterms:modified xsi:type="dcterms:W3CDTF">2026-01-06T16:25:00Z</dcterms:modified>
</cp:coreProperties>
</file>