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266A98C8"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D11EB2">
                              <w:rPr>
                                <w:rFonts w:cs="Arial"/>
                                <w:b/>
                                <w:bCs/>
                                <w:sz w:val="44"/>
                              </w:rPr>
                              <w:t>September</w:t>
                            </w:r>
                            <w:r w:rsidR="00461EAB" w:rsidRPr="00555857">
                              <w:rPr>
                                <w:rFonts w:cs="Arial"/>
                                <w:b/>
                                <w:bCs/>
                                <w:sz w:val="44"/>
                              </w:rPr>
                              <w:t xml:space="preserve"> 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266A98C8"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D11EB2">
                        <w:rPr>
                          <w:rFonts w:cs="Arial"/>
                          <w:b/>
                          <w:bCs/>
                          <w:sz w:val="44"/>
                        </w:rPr>
                        <w:t>September</w:t>
                      </w:r>
                      <w:r w:rsidR="00461EAB" w:rsidRPr="00555857">
                        <w:rPr>
                          <w:rFonts w:cs="Arial"/>
                          <w:b/>
                          <w:bCs/>
                          <w:sz w:val="44"/>
                        </w:rPr>
                        <w:t xml:space="preserve"> 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E81791"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E81791"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38BA6811" w14:textId="77777777" w:rsidR="00E729FB" w:rsidRDefault="00E729FB" w:rsidP="00E729FB">
      <w:pPr>
        <w:spacing w:after="160" w:line="259" w:lineRule="auto"/>
        <w:jc w:val="center"/>
        <w:rPr>
          <w:rStyle w:val="normaltextrun"/>
          <w:rFonts w:cs="Arial"/>
          <w:b/>
          <w:bCs/>
          <w:color w:val="000000"/>
          <w:sz w:val="22"/>
          <w:szCs w:val="22"/>
          <w:bdr w:val="none" w:sz="0" w:space="0" w:color="auto" w:frame="1"/>
        </w:rPr>
      </w:pPr>
    </w:p>
    <w:p w14:paraId="258262B6" w14:textId="77777777" w:rsidR="00B0237F" w:rsidRDefault="00B0237F" w:rsidP="00B0237F">
      <w:pPr>
        <w:spacing w:after="160" w:line="259" w:lineRule="auto"/>
        <w:jc w:val="center"/>
        <w:rPr>
          <w:rFonts w:cs="Arial"/>
          <w:b/>
          <w:bCs/>
          <w:color w:val="202020"/>
          <w:sz w:val="22"/>
          <w:szCs w:val="22"/>
        </w:rPr>
      </w:pPr>
      <w:r>
        <w:rPr>
          <w:rFonts w:cs="Arial"/>
          <w:b/>
          <w:bCs/>
          <w:color w:val="202020"/>
          <w:sz w:val="22"/>
          <w:szCs w:val="22"/>
        </w:rPr>
        <w:t>Ofsted Inspection of Children’s Social Care</w:t>
      </w:r>
    </w:p>
    <w:p w14:paraId="16119804" w14:textId="77777777" w:rsidR="00B0237F" w:rsidRPr="0011317F" w:rsidRDefault="00B0237F" w:rsidP="00B0237F">
      <w:pPr>
        <w:spacing w:after="160" w:line="259" w:lineRule="auto"/>
        <w:rPr>
          <w:rFonts w:cs="Arial"/>
          <w:color w:val="202020"/>
          <w:sz w:val="22"/>
          <w:szCs w:val="22"/>
        </w:rPr>
      </w:pPr>
      <w:r w:rsidRPr="0011317F">
        <w:rPr>
          <w:rFonts w:cs="Arial"/>
          <w:color w:val="202020"/>
          <w:sz w:val="22"/>
          <w:szCs w:val="22"/>
        </w:rPr>
        <w:t xml:space="preserve">On Wednesday morning the inspection report for Suffolk County Council’s </w:t>
      </w:r>
      <w:r>
        <w:rPr>
          <w:rFonts w:cs="Arial"/>
          <w:color w:val="202020"/>
          <w:sz w:val="22"/>
          <w:szCs w:val="22"/>
        </w:rPr>
        <w:t xml:space="preserve">social care services for </w:t>
      </w:r>
      <w:r w:rsidRPr="0011317F">
        <w:rPr>
          <w:rFonts w:cs="Arial"/>
          <w:color w:val="202020"/>
          <w:sz w:val="22"/>
          <w:szCs w:val="22"/>
        </w:rPr>
        <w:t>child</w:t>
      </w:r>
      <w:r>
        <w:rPr>
          <w:rFonts w:cs="Arial"/>
          <w:color w:val="202020"/>
          <w:sz w:val="22"/>
          <w:szCs w:val="22"/>
        </w:rPr>
        <w:t>r</w:t>
      </w:r>
      <w:r w:rsidRPr="0011317F">
        <w:rPr>
          <w:rFonts w:cs="Arial"/>
          <w:color w:val="202020"/>
          <w:sz w:val="22"/>
          <w:szCs w:val="22"/>
        </w:rPr>
        <w:t>en was published</w:t>
      </w:r>
      <w:r>
        <w:rPr>
          <w:rFonts w:cs="Arial"/>
          <w:color w:val="202020"/>
          <w:sz w:val="22"/>
          <w:szCs w:val="22"/>
        </w:rPr>
        <w:t>,</w:t>
      </w:r>
      <w:r w:rsidRPr="0011317F">
        <w:rPr>
          <w:rFonts w:cs="Arial"/>
          <w:color w:val="202020"/>
          <w:sz w:val="22"/>
          <w:szCs w:val="22"/>
        </w:rPr>
        <w:t xml:space="preserve"> following a visit from Ofsted at the end of May. The report found that social care services for children, which include fostering and adoption, safeguarding, child protection, youth justice and corporate parenting (children in care), ‘require improvement to be good.’ My group are concerned by this as children’s services were rated as ‘Outstanding’ the last time they were inspected in 2019, and the remarks on leadership – that leaders do not have ‘sufficient grip’ on all the services provided – are especially worrying. A new director for children’s services started in July 2024, and more information will be available on the plans for improvement in September when the inspection report is tabled at Cabinet. Here is a summary of the findings of the report:</w:t>
      </w:r>
    </w:p>
    <w:p w14:paraId="3C019843" w14:textId="77777777" w:rsidR="00B0237F" w:rsidRPr="000B5B68" w:rsidRDefault="00B0237F" w:rsidP="00B0237F">
      <w:pPr>
        <w:pStyle w:val="ListParagraph"/>
        <w:numPr>
          <w:ilvl w:val="0"/>
          <w:numId w:val="35"/>
        </w:numPr>
        <w:spacing w:after="160" w:line="259" w:lineRule="auto"/>
        <w:rPr>
          <w:sz w:val="22"/>
          <w:szCs w:val="22"/>
        </w:rPr>
      </w:pPr>
      <w:r w:rsidRPr="000B5B68">
        <w:rPr>
          <w:sz w:val="22"/>
          <w:szCs w:val="22"/>
        </w:rPr>
        <w:t>The impact of leaders on social work practice with children and families – Requires improvement to be good</w:t>
      </w:r>
    </w:p>
    <w:p w14:paraId="243B0EC5" w14:textId="77777777" w:rsidR="00B0237F" w:rsidRPr="000B5B68" w:rsidRDefault="00B0237F" w:rsidP="00B0237F">
      <w:pPr>
        <w:pStyle w:val="ListParagraph"/>
        <w:numPr>
          <w:ilvl w:val="0"/>
          <w:numId w:val="35"/>
        </w:numPr>
        <w:spacing w:after="160" w:line="259" w:lineRule="auto"/>
        <w:rPr>
          <w:sz w:val="22"/>
          <w:szCs w:val="22"/>
        </w:rPr>
      </w:pPr>
      <w:r w:rsidRPr="000B5B68">
        <w:rPr>
          <w:sz w:val="22"/>
          <w:szCs w:val="22"/>
        </w:rPr>
        <w:t>The experiences and progress of children who need help and protection – Requires improvement to be good</w:t>
      </w:r>
    </w:p>
    <w:p w14:paraId="08B25989" w14:textId="77777777" w:rsidR="00B0237F" w:rsidRPr="000B5B68" w:rsidRDefault="00B0237F" w:rsidP="00B0237F">
      <w:pPr>
        <w:pStyle w:val="ListParagraph"/>
        <w:numPr>
          <w:ilvl w:val="0"/>
          <w:numId w:val="35"/>
        </w:numPr>
        <w:spacing w:after="160" w:line="259" w:lineRule="auto"/>
        <w:rPr>
          <w:sz w:val="22"/>
          <w:szCs w:val="22"/>
        </w:rPr>
      </w:pPr>
      <w:r w:rsidRPr="000B5B68">
        <w:rPr>
          <w:sz w:val="22"/>
          <w:szCs w:val="22"/>
        </w:rPr>
        <w:t>The experiences and progress of children in care – Good</w:t>
      </w:r>
    </w:p>
    <w:p w14:paraId="3D219890" w14:textId="77777777" w:rsidR="00B0237F" w:rsidRPr="000B5B68" w:rsidRDefault="00B0237F" w:rsidP="00B0237F">
      <w:pPr>
        <w:pStyle w:val="ListParagraph"/>
        <w:numPr>
          <w:ilvl w:val="0"/>
          <w:numId w:val="35"/>
        </w:numPr>
        <w:spacing w:after="160" w:line="259" w:lineRule="auto"/>
        <w:rPr>
          <w:sz w:val="22"/>
          <w:szCs w:val="22"/>
        </w:rPr>
      </w:pPr>
      <w:r w:rsidRPr="000B5B68">
        <w:rPr>
          <w:sz w:val="22"/>
          <w:szCs w:val="22"/>
        </w:rPr>
        <w:t>The experiences and progress of care leavers – Requires improvement to be good</w:t>
      </w:r>
    </w:p>
    <w:p w14:paraId="4CE6A434" w14:textId="77777777" w:rsidR="00B0237F" w:rsidRPr="000B5B68" w:rsidRDefault="00B0237F" w:rsidP="00B0237F">
      <w:pPr>
        <w:pStyle w:val="ListParagraph"/>
        <w:numPr>
          <w:ilvl w:val="0"/>
          <w:numId w:val="35"/>
        </w:numPr>
        <w:spacing w:after="160" w:line="259" w:lineRule="auto"/>
        <w:rPr>
          <w:b/>
          <w:bCs/>
          <w:sz w:val="22"/>
          <w:szCs w:val="22"/>
        </w:rPr>
      </w:pPr>
      <w:r w:rsidRPr="000B5B68">
        <w:rPr>
          <w:b/>
          <w:bCs/>
          <w:sz w:val="22"/>
          <w:szCs w:val="22"/>
        </w:rPr>
        <w:t>Overall effectiveness – Requires improvement to be good</w:t>
      </w:r>
    </w:p>
    <w:p w14:paraId="47363B34" w14:textId="77777777" w:rsidR="00B0237F" w:rsidRDefault="00B0237F" w:rsidP="00B0237F">
      <w:pPr>
        <w:spacing w:after="160" w:line="259" w:lineRule="auto"/>
        <w:rPr>
          <w:sz w:val="22"/>
          <w:szCs w:val="22"/>
        </w:rPr>
      </w:pPr>
      <w:r>
        <w:rPr>
          <w:sz w:val="22"/>
          <w:szCs w:val="22"/>
        </w:rPr>
        <w:t>This inspection is separate from the recent inspection into services for children with Special Educational Needs and Disabilities (SEND).</w:t>
      </w:r>
    </w:p>
    <w:p w14:paraId="068A0B57" w14:textId="77777777" w:rsidR="00B0237F" w:rsidRDefault="00B0237F" w:rsidP="00B0237F">
      <w:pPr>
        <w:spacing w:after="160" w:line="259" w:lineRule="auto"/>
        <w:rPr>
          <w:sz w:val="22"/>
          <w:szCs w:val="22"/>
        </w:rPr>
      </w:pPr>
      <w:r w:rsidRPr="000B5B68">
        <w:rPr>
          <w:sz w:val="22"/>
          <w:szCs w:val="22"/>
        </w:rPr>
        <w:t xml:space="preserve">You can read the full Ofsted inspection report here: </w:t>
      </w:r>
      <w:hyperlink r:id="rId10" w:history="1">
        <w:r w:rsidRPr="000B5B68">
          <w:rPr>
            <w:rStyle w:val="Hyperlink"/>
            <w:sz w:val="22"/>
            <w:szCs w:val="22"/>
          </w:rPr>
          <w:t>https://reports.ofsted.gov.uk/provider/44/80565</w:t>
        </w:r>
      </w:hyperlink>
      <w:r w:rsidRPr="000B5B68">
        <w:rPr>
          <w:sz w:val="22"/>
          <w:szCs w:val="22"/>
        </w:rPr>
        <w:t xml:space="preserve"> </w:t>
      </w:r>
    </w:p>
    <w:p w14:paraId="7D0E2F34" w14:textId="24A59557" w:rsidR="00CD0B83" w:rsidRDefault="00CD0B83" w:rsidP="00B0237F">
      <w:pPr>
        <w:spacing w:after="160" w:line="259" w:lineRule="auto"/>
        <w:rPr>
          <w:sz w:val="22"/>
          <w:szCs w:val="22"/>
        </w:rPr>
      </w:pPr>
      <w:r w:rsidRPr="00CD0B83">
        <w:rPr>
          <w:b/>
          <w:bCs/>
          <w:sz w:val="22"/>
          <w:szCs w:val="22"/>
        </w:rPr>
        <w:t xml:space="preserve">ROAD </w:t>
      </w:r>
      <w:proofErr w:type="gramStart"/>
      <w:r w:rsidRPr="00CD0B83">
        <w:rPr>
          <w:b/>
          <w:bCs/>
          <w:sz w:val="22"/>
          <w:szCs w:val="22"/>
        </w:rPr>
        <w:t>CLOSURES</w:t>
      </w:r>
      <w:r>
        <w:rPr>
          <w:sz w:val="22"/>
          <w:szCs w:val="22"/>
        </w:rPr>
        <w:t>;</w:t>
      </w:r>
      <w:proofErr w:type="gramEnd"/>
      <w:r>
        <w:rPr>
          <w:sz w:val="22"/>
          <w:szCs w:val="22"/>
        </w:rPr>
        <w:t xml:space="preserve"> I have sent all notification of road closures.</w:t>
      </w:r>
    </w:p>
    <w:p w14:paraId="1A8A6B0C" w14:textId="652D0CEE" w:rsidR="00CD0B83" w:rsidRDefault="00CD0B83" w:rsidP="00B0237F">
      <w:pPr>
        <w:spacing w:after="160" w:line="259" w:lineRule="auto"/>
        <w:rPr>
          <w:sz w:val="22"/>
          <w:szCs w:val="22"/>
        </w:rPr>
      </w:pPr>
      <w:r w:rsidRPr="00CD0B83">
        <w:rPr>
          <w:b/>
          <w:bCs/>
          <w:sz w:val="22"/>
          <w:szCs w:val="22"/>
        </w:rPr>
        <w:t>CIL BID FOR FOOD MUSEUM</w:t>
      </w:r>
      <w:r>
        <w:rPr>
          <w:sz w:val="22"/>
          <w:szCs w:val="22"/>
        </w:rPr>
        <w:t xml:space="preserve">; as county councillor I am consulted on all large CIL bids. I asked and was assured that no ringfenced funds for individual parishes was to be used, all to come </w:t>
      </w:r>
      <w:proofErr w:type="spellStart"/>
      <w:r>
        <w:rPr>
          <w:sz w:val="22"/>
          <w:szCs w:val="22"/>
        </w:rPr>
        <w:t>form</w:t>
      </w:r>
      <w:proofErr w:type="spellEnd"/>
      <w:r>
        <w:rPr>
          <w:sz w:val="22"/>
          <w:szCs w:val="22"/>
        </w:rPr>
        <w:t xml:space="preserve"> the Local Infrastructure fund.</w:t>
      </w:r>
    </w:p>
    <w:p w14:paraId="791553C9" w14:textId="77777777" w:rsidR="00CD0B83" w:rsidRDefault="00CD0B83" w:rsidP="00B0237F">
      <w:pPr>
        <w:spacing w:after="160" w:line="259" w:lineRule="auto"/>
        <w:rPr>
          <w:sz w:val="22"/>
          <w:szCs w:val="22"/>
        </w:rPr>
      </w:pPr>
    </w:p>
    <w:p w14:paraId="0985C5F3" w14:textId="77777777" w:rsidR="00B0237F" w:rsidRPr="00AD2298" w:rsidRDefault="00B0237F" w:rsidP="00B0237F">
      <w:pPr>
        <w:spacing w:after="160" w:line="259" w:lineRule="auto"/>
        <w:jc w:val="center"/>
        <w:rPr>
          <w:rFonts w:cs="Arial"/>
          <w:b/>
          <w:bCs/>
          <w:color w:val="202020"/>
          <w:sz w:val="22"/>
          <w:szCs w:val="22"/>
        </w:rPr>
      </w:pPr>
      <w:r w:rsidRPr="00AD2298">
        <w:rPr>
          <w:rFonts w:cs="Arial"/>
          <w:b/>
          <w:bCs/>
          <w:color w:val="202020"/>
          <w:sz w:val="22"/>
          <w:szCs w:val="22"/>
        </w:rPr>
        <w:t>Back to School Transitions</w:t>
      </w:r>
    </w:p>
    <w:p w14:paraId="6C079F9D" w14:textId="77777777" w:rsidR="00B0237F" w:rsidRDefault="00B0237F" w:rsidP="00B0237F">
      <w:pPr>
        <w:spacing w:line="259" w:lineRule="auto"/>
        <w:rPr>
          <w:rFonts w:cs="Arial"/>
          <w:color w:val="202020"/>
          <w:sz w:val="22"/>
          <w:szCs w:val="22"/>
        </w:rPr>
      </w:pPr>
      <w:r w:rsidRPr="00AD2298">
        <w:rPr>
          <w:rFonts w:cs="Arial"/>
          <w:color w:val="202020"/>
          <w:sz w:val="22"/>
          <w:szCs w:val="22"/>
        </w:rPr>
        <w:t>Is your child starting primary or secondary school this September?</w:t>
      </w:r>
    </w:p>
    <w:p w14:paraId="7B834DE8" w14:textId="77777777" w:rsidR="00B0237F" w:rsidRPr="00AD2298" w:rsidRDefault="00B0237F" w:rsidP="00B0237F">
      <w:pPr>
        <w:spacing w:line="259" w:lineRule="auto"/>
        <w:rPr>
          <w:rFonts w:cs="Arial"/>
          <w:color w:val="202020"/>
          <w:sz w:val="22"/>
          <w:szCs w:val="22"/>
        </w:rPr>
      </w:pPr>
    </w:p>
    <w:p w14:paraId="7750B17E" w14:textId="77777777" w:rsidR="00B0237F" w:rsidRPr="00AD2298" w:rsidRDefault="00B0237F" w:rsidP="00B0237F">
      <w:pPr>
        <w:spacing w:line="259" w:lineRule="auto"/>
        <w:rPr>
          <w:rFonts w:cs="Arial"/>
          <w:color w:val="202020"/>
          <w:sz w:val="22"/>
          <w:szCs w:val="22"/>
        </w:rPr>
      </w:pPr>
      <w:r w:rsidRPr="00AD2298">
        <w:rPr>
          <w:rFonts w:cs="Arial"/>
          <w:color w:val="202020"/>
          <w:sz w:val="22"/>
          <w:szCs w:val="22"/>
        </w:rPr>
        <w:t>Moving up and changing school is a big change for children and a new stage of growing independence. To help parents and carers support children with th</w:t>
      </w:r>
      <w:r>
        <w:rPr>
          <w:rFonts w:cs="Arial"/>
          <w:color w:val="202020"/>
          <w:sz w:val="22"/>
          <w:szCs w:val="22"/>
        </w:rPr>
        <w:t>is</w:t>
      </w:r>
      <w:r w:rsidRPr="00AD2298">
        <w:rPr>
          <w:rFonts w:cs="Arial"/>
          <w:color w:val="202020"/>
          <w:sz w:val="22"/>
          <w:szCs w:val="22"/>
        </w:rPr>
        <w:t xml:space="preserve"> transitions, Suffolk County Council have a selection of Solihull Approach online courses which are free from anyone with a Suffolk postcode. You can access these using the link </w:t>
      </w:r>
      <w:hyperlink r:id="rId11" w:history="1">
        <w:r w:rsidRPr="00AD2298">
          <w:rPr>
            <w:rFonts w:cs="Arial"/>
            <w:color w:val="007C89"/>
            <w:sz w:val="22"/>
            <w:szCs w:val="22"/>
            <w:u w:val="single"/>
          </w:rPr>
          <w:t>www.inourplace.co.uk/moving-up</w:t>
        </w:r>
      </w:hyperlink>
      <w:r w:rsidRPr="00AD2298">
        <w:rPr>
          <w:rFonts w:cs="Arial"/>
          <w:color w:val="202020"/>
          <w:sz w:val="22"/>
          <w:szCs w:val="22"/>
        </w:rPr>
        <w:t xml:space="preserve"> and register for an account using the access code WOLSEY. The Solihull Approach </w:t>
      </w:r>
      <w:r w:rsidRPr="00AD2298">
        <w:rPr>
          <w:sz w:val="22"/>
          <w:szCs w:val="22"/>
        </w:rPr>
        <w:t xml:space="preserve">is a parenting support model which was developed by health visitors, child psychologists and psychotherapists in the 1990s and aims to understand child behaviour as part of their development. </w:t>
      </w:r>
    </w:p>
    <w:p w14:paraId="6DB6247C" w14:textId="77777777" w:rsidR="00B0237F" w:rsidRDefault="00B0237F" w:rsidP="00B0237F">
      <w:pPr>
        <w:spacing w:after="160" w:line="259" w:lineRule="auto"/>
        <w:rPr>
          <w:rFonts w:cs="Arial"/>
          <w:i/>
          <w:iCs/>
          <w:color w:val="202020"/>
          <w:sz w:val="22"/>
          <w:szCs w:val="22"/>
        </w:rPr>
      </w:pPr>
    </w:p>
    <w:p w14:paraId="7FA290AB" w14:textId="77777777" w:rsidR="00B0237F" w:rsidRDefault="00B0237F" w:rsidP="00B0237F">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Electric Vehicles</w:t>
      </w:r>
    </w:p>
    <w:p w14:paraId="1A94F86B" w14:textId="77777777" w:rsidR="00B0237F" w:rsidRPr="00D9124E" w:rsidRDefault="00B0237F" w:rsidP="00B0237F">
      <w:pPr>
        <w:spacing w:after="160" w:line="252" w:lineRule="auto"/>
        <w:rPr>
          <w:rFonts w:eastAsia="Aptos" w:cs="Arial"/>
          <w:sz w:val="22"/>
          <w:szCs w:val="22"/>
        </w:rPr>
      </w:pPr>
      <w:r w:rsidRPr="00D9124E">
        <w:rPr>
          <w:rFonts w:eastAsia="Aptos" w:cs="Arial"/>
          <w:sz w:val="22"/>
          <w:szCs w:val="22"/>
        </w:rPr>
        <w:t>Over 60 new community venues across Suffolk will have new electric vehicle (EV) charge</w:t>
      </w:r>
      <w:r>
        <w:rPr>
          <w:rFonts w:eastAsia="Aptos" w:cs="Arial"/>
          <w:sz w:val="22"/>
          <w:szCs w:val="22"/>
        </w:rPr>
        <w:t xml:space="preserve"> </w:t>
      </w:r>
      <w:r w:rsidRPr="00D9124E">
        <w:rPr>
          <w:rFonts w:eastAsia="Aptos" w:cs="Arial"/>
          <w:sz w:val="22"/>
          <w:szCs w:val="22"/>
        </w:rPr>
        <w:t xml:space="preserve">points, as Suffolk County Council’s ‘Plug </w:t>
      </w:r>
      <w:proofErr w:type="gramStart"/>
      <w:r w:rsidRPr="00D9124E">
        <w:rPr>
          <w:rFonts w:eastAsia="Aptos" w:cs="Arial"/>
          <w:sz w:val="22"/>
          <w:szCs w:val="22"/>
        </w:rPr>
        <w:t>In</w:t>
      </w:r>
      <w:proofErr w:type="gramEnd"/>
      <w:r w:rsidRPr="00D9124E">
        <w:rPr>
          <w:rFonts w:eastAsia="Aptos" w:cs="Arial"/>
          <w:sz w:val="22"/>
          <w:szCs w:val="22"/>
        </w:rPr>
        <w:t xml:space="preserve"> Suffolk’ project continues to grow.</w:t>
      </w:r>
    </w:p>
    <w:p w14:paraId="600AE3EE" w14:textId="77777777" w:rsidR="00B0237F" w:rsidRPr="00D9124E" w:rsidRDefault="00B0237F" w:rsidP="00B0237F">
      <w:pPr>
        <w:spacing w:after="160" w:line="252" w:lineRule="auto"/>
        <w:rPr>
          <w:rFonts w:eastAsia="Aptos" w:cs="Arial"/>
          <w:sz w:val="22"/>
          <w:szCs w:val="22"/>
        </w:rPr>
      </w:pPr>
      <w:r w:rsidRPr="00D9124E">
        <w:rPr>
          <w:rFonts w:eastAsia="Aptos" w:cs="Arial"/>
          <w:sz w:val="22"/>
          <w:szCs w:val="22"/>
        </w:rPr>
        <w:t xml:space="preserve">Fast charging facilities will be installed at 63 new sites, including community centres, village halls, scout huts and other community hubs, </w:t>
      </w:r>
      <w:r>
        <w:rPr>
          <w:rFonts w:eastAsia="Aptos" w:cs="Arial"/>
          <w:sz w:val="22"/>
          <w:szCs w:val="22"/>
        </w:rPr>
        <w:t xml:space="preserve">and </w:t>
      </w:r>
      <w:r w:rsidRPr="00D9124E">
        <w:rPr>
          <w:rFonts w:eastAsia="Aptos" w:cs="Arial"/>
          <w:sz w:val="22"/>
          <w:szCs w:val="22"/>
        </w:rPr>
        <w:t>25 existing charge</w:t>
      </w:r>
      <w:r>
        <w:rPr>
          <w:rFonts w:eastAsia="Aptos" w:cs="Arial"/>
          <w:sz w:val="22"/>
          <w:szCs w:val="22"/>
        </w:rPr>
        <w:t xml:space="preserve"> </w:t>
      </w:r>
      <w:r w:rsidRPr="00D9124E">
        <w:rPr>
          <w:rFonts w:eastAsia="Aptos" w:cs="Arial"/>
          <w:sz w:val="22"/>
          <w:szCs w:val="22"/>
        </w:rPr>
        <w:t xml:space="preserve">points from an early iteration of Plug </w:t>
      </w:r>
      <w:proofErr w:type="gramStart"/>
      <w:r w:rsidRPr="00D9124E">
        <w:rPr>
          <w:rFonts w:eastAsia="Aptos" w:cs="Arial"/>
          <w:sz w:val="22"/>
          <w:szCs w:val="22"/>
        </w:rPr>
        <w:t>In</w:t>
      </w:r>
      <w:proofErr w:type="gramEnd"/>
      <w:r w:rsidRPr="00D9124E">
        <w:rPr>
          <w:rFonts w:eastAsia="Aptos" w:cs="Arial"/>
          <w:sz w:val="22"/>
          <w:szCs w:val="22"/>
        </w:rPr>
        <w:t xml:space="preserve"> Suffolk will be adopted under a new contract.</w:t>
      </w:r>
    </w:p>
    <w:p w14:paraId="1CD7111B" w14:textId="77777777" w:rsidR="00B0237F" w:rsidRPr="00D9124E" w:rsidRDefault="00B0237F" w:rsidP="00B0237F">
      <w:pPr>
        <w:spacing w:after="160" w:line="252" w:lineRule="auto"/>
        <w:rPr>
          <w:rFonts w:eastAsia="Aptos" w:cs="Arial"/>
          <w:sz w:val="22"/>
          <w:szCs w:val="22"/>
        </w:rPr>
      </w:pPr>
      <w:r w:rsidRPr="00D9124E">
        <w:rPr>
          <w:rFonts w:eastAsia="Aptos" w:cs="Arial"/>
          <w:sz w:val="22"/>
          <w:szCs w:val="22"/>
        </w:rPr>
        <w:t xml:space="preserve">The county council has successfully bid for £7.3 million from the Government’s Local Electric Vehicle Infrastructure (LEVI) fund, which supports local authorities to plan and deliver </w:t>
      </w:r>
      <w:r>
        <w:rPr>
          <w:rFonts w:eastAsia="Aptos" w:cs="Arial"/>
          <w:sz w:val="22"/>
          <w:szCs w:val="22"/>
        </w:rPr>
        <w:t xml:space="preserve">EV </w:t>
      </w:r>
      <w:r w:rsidRPr="00D9124E">
        <w:rPr>
          <w:rFonts w:eastAsia="Aptos" w:cs="Arial"/>
          <w:sz w:val="22"/>
          <w:szCs w:val="22"/>
        </w:rPr>
        <w:t>charging infrastructure for residents without off-street parking.</w:t>
      </w:r>
    </w:p>
    <w:p w14:paraId="01B80504" w14:textId="77777777" w:rsidR="00B0237F" w:rsidRPr="00D9124E" w:rsidRDefault="00B0237F" w:rsidP="00B0237F">
      <w:pPr>
        <w:spacing w:after="160" w:line="252" w:lineRule="auto"/>
        <w:rPr>
          <w:rFonts w:eastAsia="Aptos" w:cs="Arial"/>
          <w:sz w:val="22"/>
          <w:szCs w:val="22"/>
        </w:rPr>
      </w:pPr>
      <w:r w:rsidRPr="00D9124E">
        <w:rPr>
          <w:rFonts w:eastAsia="Aptos" w:cs="Arial"/>
          <w:sz w:val="22"/>
          <w:szCs w:val="22"/>
        </w:rPr>
        <w:t>£1.4 million of the LEVI funding will go towards the community charging infrastructure, with a further £5.9 million allocated for on-street charging, which will be developed later this year.</w:t>
      </w:r>
    </w:p>
    <w:p w14:paraId="0BA51384" w14:textId="77777777" w:rsidR="00B0237F" w:rsidRPr="0085538A" w:rsidRDefault="00B0237F" w:rsidP="00B0237F">
      <w:pPr>
        <w:spacing w:after="160" w:line="252" w:lineRule="auto"/>
        <w:rPr>
          <w:rFonts w:eastAsia="Aptos" w:cs="Arial"/>
          <w:sz w:val="22"/>
          <w:szCs w:val="22"/>
          <w14:ligatures w14:val="standardContextual"/>
        </w:rPr>
      </w:pPr>
      <w:r w:rsidRPr="00E82D66">
        <w:rPr>
          <w:rFonts w:eastAsia="Aptos" w:cs="Arial"/>
          <w:sz w:val="22"/>
          <w:szCs w:val="22"/>
          <w14:ligatures w14:val="standardContextual"/>
        </w:rPr>
        <w:t>In addition, a</w:t>
      </w:r>
      <w:r w:rsidRPr="0085538A">
        <w:rPr>
          <w:rFonts w:eastAsia="Aptos" w:cs="Arial"/>
          <w:sz w:val="22"/>
          <w:szCs w:val="22"/>
          <w14:ligatures w14:val="standardContextual"/>
        </w:rPr>
        <w:t xml:space="preserve"> trial of electric community vehicles is set to launch next summer in Suffolk, with the </w:t>
      </w:r>
      <w:r w:rsidRPr="00E82D66">
        <w:rPr>
          <w:rFonts w:eastAsia="Aptos" w:cs="Arial"/>
          <w:sz w:val="22"/>
          <w:szCs w:val="22"/>
          <w14:ligatures w14:val="standardContextual"/>
        </w:rPr>
        <w:t xml:space="preserve">council’s </w:t>
      </w:r>
      <w:r w:rsidRPr="0085538A">
        <w:rPr>
          <w:rFonts w:eastAsia="Aptos" w:cs="Arial"/>
          <w:sz w:val="22"/>
          <w:szCs w:val="22"/>
          <w14:ligatures w14:val="standardContextual"/>
        </w:rPr>
        <w:t>tender process</w:t>
      </w:r>
      <w:r w:rsidRPr="00E82D66">
        <w:rPr>
          <w:rFonts w:eastAsia="Aptos" w:cs="Arial"/>
          <w:sz w:val="22"/>
          <w:szCs w:val="22"/>
          <w14:ligatures w14:val="standardContextual"/>
        </w:rPr>
        <w:t xml:space="preserve"> for this</w:t>
      </w:r>
      <w:r w:rsidRPr="0085538A">
        <w:rPr>
          <w:rFonts w:eastAsia="Aptos" w:cs="Arial"/>
          <w:sz w:val="22"/>
          <w:szCs w:val="22"/>
          <w14:ligatures w14:val="standardContextual"/>
        </w:rPr>
        <w:t xml:space="preserve"> beginning this month.</w:t>
      </w:r>
    </w:p>
    <w:p w14:paraId="56EA771C" w14:textId="77777777" w:rsidR="00B0237F" w:rsidRPr="0085538A" w:rsidRDefault="00B0237F" w:rsidP="00B0237F">
      <w:pPr>
        <w:spacing w:after="160" w:line="252" w:lineRule="auto"/>
        <w:rPr>
          <w:rFonts w:eastAsia="Aptos" w:cs="Arial"/>
          <w:sz w:val="22"/>
          <w:szCs w:val="22"/>
          <w14:ligatures w14:val="standardContextual"/>
        </w:rPr>
      </w:pPr>
      <w:r w:rsidRPr="0085538A">
        <w:rPr>
          <w:rFonts w:eastAsia="Aptos" w:cs="Arial"/>
          <w:sz w:val="22"/>
          <w:szCs w:val="22"/>
          <w14:ligatures w14:val="standardContextual"/>
        </w:rPr>
        <w:t xml:space="preserve">Plug In Suffolk Car Clubs will be placing </w:t>
      </w:r>
      <w:r>
        <w:rPr>
          <w:rFonts w:eastAsia="Aptos" w:cs="Arial"/>
          <w:sz w:val="22"/>
          <w:szCs w:val="22"/>
          <w14:ligatures w14:val="standardContextual"/>
        </w:rPr>
        <w:t xml:space="preserve">16 </w:t>
      </w:r>
      <w:r w:rsidRPr="0085538A">
        <w:rPr>
          <w:rFonts w:eastAsia="Aptos" w:cs="Arial"/>
          <w:sz w:val="22"/>
          <w:szCs w:val="22"/>
          <w14:ligatures w14:val="standardContextual"/>
        </w:rPr>
        <w:t xml:space="preserve">electric vehicles across eight locations in Suffolk which </w:t>
      </w:r>
      <w:proofErr w:type="gramStart"/>
      <w:r w:rsidRPr="0085538A">
        <w:rPr>
          <w:rFonts w:eastAsia="Aptos" w:cs="Arial"/>
          <w:sz w:val="22"/>
          <w:szCs w:val="22"/>
          <w14:ligatures w14:val="standardContextual"/>
        </w:rPr>
        <w:t>local residents</w:t>
      </w:r>
      <w:proofErr w:type="gramEnd"/>
      <w:r w:rsidRPr="0085538A">
        <w:rPr>
          <w:rFonts w:eastAsia="Aptos" w:cs="Arial"/>
          <w:sz w:val="22"/>
          <w:szCs w:val="22"/>
          <w14:ligatures w14:val="standardContextual"/>
        </w:rPr>
        <w:t xml:space="preserve"> can book by the minute, hour or day. Planned locations include Ipswich, Bury St Edmunds, Newmarket, Sudbury, Needham Market, Stowmarket, Lowestoft and Woodbridge.</w:t>
      </w:r>
    </w:p>
    <w:p w14:paraId="7BE85AEE" w14:textId="77777777" w:rsidR="00B0237F" w:rsidRDefault="00B0237F" w:rsidP="00B0237F">
      <w:pPr>
        <w:spacing w:after="160" w:line="259" w:lineRule="auto"/>
        <w:rPr>
          <w:rStyle w:val="normaltextrun"/>
          <w:rFonts w:cs="Arial"/>
          <w:color w:val="000000"/>
          <w:sz w:val="22"/>
          <w:szCs w:val="22"/>
          <w:bdr w:val="none" w:sz="0" w:space="0" w:color="auto" w:frame="1"/>
        </w:rPr>
      </w:pPr>
    </w:p>
    <w:p w14:paraId="1BF5515A" w14:textId="77777777" w:rsidR="00B0237F" w:rsidRDefault="00B0237F" w:rsidP="00B0237F">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 xml:space="preserve">Launch of </w:t>
      </w:r>
      <w:r w:rsidRPr="00D64DCC">
        <w:rPr>
          <w:rStyle w:val="normaltextrun"/>
          <w:rFonts w:cs="Arial"/>
          <w:b/>
          <w:bCs/>
          <w:color w:val="000000"/>
          <w:sz w:val="22"/>
          <w:szCs w:val="22"/>
          <w:bdr w:val="none" w:sz="0" w:space="0" w:color="auto" w:frame="1"/>
        </w:rPr>
        <w:t>Solar Together</w:t>
      </w:r>
      <w:r>
        <w:rPr>
          <w:rStyle w:val="normaltextrun"/>
          <w:rFonts w:cs="Arial"/>
          <w:b/>
          <w:bCs/>
          <w:color w:val="000000"/>
          <w:sz w:val="22"/>
          <w:szCs w:val="22"/>
          <w:bdr w:val="none" w:sz="0" w:space="0" w:color="auto" w:frame="1"/>
        </w:rPr>
        <w:t xml:space="preserve"> Suffolk</w:t>
      </w:r>
    </w:p>
    <w:p w14:paraId="2D3EAAF6" w14:textId="77777777" w:rsidR="00B0237F" w:rsidRPr="000C4F6B" w:rsidRDefault="00B0237F" w:rsidP="00B0237F">
      <w:pPr>
        <w:spacing w:after="160" w:line="252" w:lineRule="auto"/>
        <w:rPr>
          <w:rFonts w:eastAsia="Aptos" w:cs="Arial"/>
          <w:sz w:val="22"/>
          <w:szCs w:val="22"/>
          <w14:ligatures w14:val="standardContextual"/>
        </w:rPr>
      </w:pPr>
      <w:r w:rsidRPr="000C4F6B">
        <w:rPr>
          <w:rFonts w:eastAsia="Aptos" w:cs="Arial"/>
          <w:sz w:val="22"/>
          <w:szCs w:val="22"/>
          <w14:ligatures w14:val="standardContextual"/>
        </w:rPr>
        <w:t>Residents of Suffolk can come together to invest in renewable energy sources through a group-buying scheme for solar panels and battery storage. Solar Together Suffolk helps homeowners feel confident that they are paying the right price for a high-quality installation from qualified installers.</w:t>
      </w:r>
    </w:p>
    <w:p w14:paraId="58315ADC" w14:textId="77777777" w:rsidR="00B0237F" w:rsidRPr="000C4F6B" w:rsidRDefault="00B0237F" w:rsidP="00B0237F">
      <w:pPr>
        <w:spacing w:after="160" w:line="252" w:lineRule="auto"/>
        <w:rPr>
          <w:rFonts w:eastAsia="Aptos" w:cs="Arial"/>
          <w:sz w:val="22"/>
          <w:szCs w:val="22"/>
          <w14:ligatures w14:val="standardContextual"/>
        </w:rPr>
      </w:pPr>
      <w:r w:rsidRPr="000C4F6B">
        <w:rPr>
          <w:rFonts w:eastAsia="Aptos" w:cs="Arial"/>
          <w:sz w:val="22"/>
          <w:szCs w:val="22"/>
          <w14:ligatures w14:val="standardContextual"/>
        </w:rPr>
        <w:t xml:space="preserve">Suffolk residents can join the group-buying scheme, which offers solar panels with optional battery storage and EV charge points, as well as retrofit battery storage for residents who have already invested in solar panels and are looking to get more from the renewable energy they generate. The scheme allows homeowners to increase their independence from the </w:t>
      </w:r>
      <w:r>
        <w:rPr>
          <w:rFonts w:eastAsia="Aptos" w:cs="Arial"/>
          <w:sz w:val="22"/>
          <w:szCs w:val="22"/>
          <w14:ligatures w14:val="standardContextual"/>
        </w:rPr>
        <w:t>N</w:t>
      </w:r>
      <w:r w:rsidRPr="000C4F6B">
        <w:rPr>
          <w:rFonts w:eastAsia="Aptos" w:cs="Arial"/>
          <w:sz w:val="22"/>
          <w:szCs w:val="22"/>
          <w14:ligatures w14:val="standardContextual"/>
        </w:rPr>
        <w:t xml:space="preserve">ational </w:t>
      </w:r>
      <w:r>
        <w:rPr>
          <w:rFonts w:eastAsia="Aptos" w:cs="Arial"/>
          <w:sz w:val="22"/>
          <w:szCs w:val="22"/>
          <w14:ligatures w14:val="standardContextual"/>
        </w:rPr>
        <w:t>G</w:t>
      </w:r>
      <w:r w:rsidRPr="000C4F6B">
        <w:rPr>
          <w:rFonts w:eastAsia="Aptos" w:cs="Arial"/>
          <w:sz w:val="22"/>
          <w:szCs w:val="22"/>
          <w14:ligatures w14:val="standardContextual"/>
        </w:rPr>
        <w:t xml:space="preserve">rid. </w:t>
      </w:r>
    </w:p>
    <w:p w14:paraId="78778C4D" w14:textId="77777777" w:rsidR="00B0237F" w:rsidRPr="00D64DCC" w:rsidRDefault="00B0237F" w:rsidP="00B0237F">
      <w:pPr>
        <w:spacing w:after="160" w:line="259" w:lineRule="auto"/>
        <w:rPr>
          <w:rStyle w:val="normaltextrun"/>
          <w:rFonts w:cs="Arial"/>
          <w:color w:val="000000"/>
          <w:sz w:val="22"/>
          <w:szCs w:val="22"/>
          <w:bdr w:val="none" w:sz="0" w:space="0" w:color="auto" w:frame="1"/>
        </w:rPr>
      </w:pPr>
      <w:r w:rsidRPr="000C4F6B">
        <w:rPr>
          <w:rFonts w:eastAsia="Aptos" w:cs="Arial"/>
          <w:sz w:val="22"/>
          <w:szCs w:val="22"/>
          <w14:ligatures w14:val="standardContextual"/>
        </w:rPr>
        <w:t>It</w:t>
      </w:r>
      <w:r>
        <w:rPr>
          <w:rFonts w:eastAsia="Aptos" w:cs="Arial"/>
          <w:sz w:val="22"/>
          <w:szCs w:val="22"/>
          <w14:ligatures w14:val="standardContextual"/>
        </w:rPr>
        <w:t xml:space="preserve"> is</w:t>
      </w:r>
      <w:r w:rsidRPr="000C4F6B">
        <w:rPr>
          <w:rFonts w:eastAsia="Aptos" w:cs="Arial"/>
          <w:sz w:val="22"/>
          <w:szCs w:val="22"/>
          <w14:ligatures w14:val="standardContextual"/>
        </w:rPr>
        <w:t xml:space="preserve"> free to register at </w:t>
      </w:r>
      <w:hyperlink r:id="rId12" w:history="1">
        <w:r w:rsidRPr="000C4F6B">
          <w:rPr>
            <w:rFonts w:eastAsia="Aptos" w:cs="Arial"/>
            <w:color w:val="0000FF"/>
            <w:sz w:val="22"/>
            <w:szCs w:val="22"/>
            <w:u w:val="single"/>
          </w:rPr>
          <w:t>www.solartogether.co.uk/suffolk</w:t>
        </w:r>
      </w:hyperlink>
      <w:r w:rsidRPr="000C4F6B">
        <w:rPr>
          <w:rFonts w:eastAsia="Aptos" w:cs="Arial"/>
          <w:sz w:val="22"/>
          <w:szCs w:val="22"/>
          <w14:ligatures w14:val="standardContextual"/>
        </w:rPr>
        <w:t>, and there is no obligation to go ahead with an installation.</w:t>
      </w:r>
    </w:p>
    <w:p w14:paraId="529C7B6F" w14:textId="77777777" w:rsidR="000507C1" w:rsidRDefault="000507C1" w:rsidP="00B058D0">
      <w:pPr>
        <w:spacing w:after="160" w:line="259" w:lineRule="auto"/>
        <w:rPr>
          <w:rStyle w:val="normaltextrun"/>
          <w:rFonts w:cs="Arial"/>
          <w:b/>
          <w:bCs/>
          <w:color w:val="000000"/>
          <w:sz w:val="22"/>
          <w:szCs w:val="22"/>
          <w:bdr w:val="none" w:sz="0" w:space="0" w:color="auto" w:frame="1"/>
        </w:rPr>
      </w:pPr>
    </w:p>
    <w:p w14:paraId="53E12B7E"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004E6302"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3"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5A38FC39"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4"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5730EEE6"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5"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0B49CDC4"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6" w:tgtFrame="_blank" w:history="1">
        <w:r>
          <w:rPr>
            <w:rStyle w:val="normaltextrun"/>
            <w:rFonts w:ascii="Arial" w:hAnsi="Arial" w:cs="Arial"/>
            <w:color w:val="0000FF"/>
            <w:sz w:val="22"/>
            <w:szCs w:val="22"/>
            <w:u w:val="single"/>
          </w:rPr>
          <w:t>Suffolk Green, Liberal Democrat and Independent Group – The GLI Group at Suffolk County Council (suffolkgli.wordpress.com)</w:t>
        </w:r>
      </w:hyperlink>
      <w:r>
        <w:rPr>
          <w:rStyle w:val="eop"/>
          <w:rFonts w:ascii="Arial" w:hAnsi="Arial" w:cs="Arial"/>
          <w:sz w:val="22"/>
          <w:szCs w:val="22"/>
        </w:rPr>
        <w:t> </w:t>
      </w:r>
    </w:p>
    <w:p w14:paraId="2967945F"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B3D4E3"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5EFAA9CE" w14:textId="77777777" w:rsidR="00B058D0" w:rsidRDefault="00E81791" w:rsidP="00B058D0">
      <w:pPr>
        <w:pStyle w:val="paragraph"/>
        <w:spacing w:before="0" w:beforeAutospacing="0" w:after="0" w:afterAutospacing="0"/>
        <w:textAlignment w:val="baseline"/>
        <w:rPr>
          <w:rFonts w:ascii="Segoe UI" w:hAnsi="Segoe UI" w:cs="Segoe UI"/>
          <w:sz w:val="18"/>
          <w:szCs w:val="18"/>
        </w:rPr>
      </w:pPr>
      <w:hyperlink r:id="rId17" w:tgtFrame="_blank" w:history="1">
        <w:r w:rsidR="00B058D0">
          <w:rPr>
            <w:rStyle w:val="normaltextrun"/>
            <w:rFonts w:ascii="Arial" w:hAnsi="Arial" w:cs="Arial"/>
            <w:color w:val="0000FF"/>
            <w:sz w:val="22"/>
            <w:szCs w:val="22"/>
            <w:u w:val="single"/>
          </w:rPr>
          <w:t>https://infolink.suffolk.gov.uk/kb5/suffolk/infolink/family.page?familychannel=6</w:t>
        </w:r>
      </w:hyperlink>
      <w:r w:rsidR="00B058D0">
        <w:rPr>
          <w:rStyle w:val="normaltextrun"/>
          <w:rFonts w:ascii="Arial" w:hAnsi="Arial" w:cs="Arial"/>
          <w:sz w:val="22"/>
          <w:szCs w:val="22"/>
        </w:rPr>
        <w:t> </w:t>
      </w:r>
      <w:r w:rsidR="00B058D0">
        <w:rPr>
          <w:rStyle w:val="eop"/>
          <w:rFonts w:ascii="Arial" w:hAnsi="Arial" w:cs="Arial"/>
          <w:sz w:val="22"/>
          <w:szCs w:val="22"/>
        </w:rPr>
        <w:t> </w:t>
      </w:r>
    </w:p>
    <w:p w14:paraId="51513D85"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34B1F08F" w14:textId="77777777" w:rsidR="00B058D0" w:rsidRDefault="00E81791" w:rsidP="00B058D0">
      <w:pPr>
        <w:pStyle w:val="paragraph"/>
        <w:spacing w:before="0" w:beforeAutospacing="0" w:after="0" w:afterAutospacing="0"/>
        <w:textAlignment w:val="baseline"/>
        <w:rPr>
          <w:rStyle w:val="eop"/>
          <w:rFonts w:ascii="Arial" w:hAnsi="Arial" w:cs="Arial"/>
          <w:sz w:val="22"/>
          <w:szCs w:val="22"/>
        </w:rPr>
      </w:pPr>
      <w:hyperlink r:id="rId18" w:tgtFrame="_blank" w:history="1">
        <w:r w:rsidR="00B058D0">
          <w:rPr>
            <w:rStyle w:val="normaltextrun"/>
            <w:rFonts w:ascii="Arial" w:hAnsi="Arial" w:cs="Arial"/>
            <w:color w:val="0000FF"/>
            <w:sz w:val="22"/>
            <w:szCs w:val="22"/>
            <w:u w:val="single"/>
          </w:rPr>
          <w:t>https://infolink.suffolk.gov.uk/kb5/suffolk/infolink/adult.page?adultchannel=0</w:t>
        </w:r>
      </w:hyperlink>
      <w:r w:rsidR="00B058D0">
        <w:rPr>
          <w:rStyle w:val="normaltextrun"/>
          <w:rFonts w:ascii="Arial" w:hAnsi="Arial" w:cs="Arial"/>
          <w:sz w:val="22"/>
          <w:szCs w:val="22"/>
        </w:rPr>
        <w:t> </w:t>
      </w:r>
      <w:r w:rsidR="00B058D0">
        <w:rPr>
          <w:rStyle w:val="eop"/>
          <w:rFonts w:ascii="Arial" w:hAnsi="Arial" w:cs="Arial"/>
          <w:sz w:val="22"/>
          <w:szCs w:val="22"/>
        </w:rPr>
        <w:t> </w:t>
      </w:r>
    </w:p>
    <w:p w14:paraId="29665E3D" w14:textId="77777777" w:rsidR="00B058D0" w:rsidRDefault="00B058D0" w:rsidP="00B058D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Pr="001A2ED1">
        <w:t xml:space="preserve"> </w:t>
      </w:r>
      <w:hyperlink r:id="rId19" w:history="1">
        <w:r w:rsidRPr="00852D35">
          <w:rPr>
            <w:rStyle w:val="Hyperlink"/>
            <w:rFonts w:ascii="Arial" w:hAnsi="Arial" w:cs="Arial"/>
            <w:sz w:val="22"/>
            <w:szCs w:val="22"/>
          </w:rPr>
          <w:t>https://www.suffolk.gov.uk/suffolk-fire-and-rescue-service/fire-and-rescue-safety-advice-in-the-community/preparing-for-flooding</w:t>
        </w:r>
      </w:hyperlink>
    </w:p>
    <w:p w14:paraId="573A1E27"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Flood recovery advice and support:</w:t>
      </w:r>
      <w:r w:rsidRPr="00BD1C8B">
        <w:rPr>
          <w:rFonts w:ascii="Arial" w:hAnsi="Arial" w:cs="Arial"/>
        </w:rPr>
        <w:t xml:space="preserve"> </w:t>
      </w:r>
      <w:hyperlink r:id="rId20" w:history="1">
        <w:r w:rsidRPr="00BD1C8B">
          <w:rPr>
            <w:rStyle w:val="Hyperlink"/>
            <w:rFonts w:ascii="Arial" w:hAnsi="Arial" w:cs="Arial"/>
            <w:sz w:val="22"/>
            <w:szCs w:val="22"/>
            <w:bdr w:val="none" w:sz="0" w:space="0" w:color="auto" w:frame="1"/>
          </w:rPr>
          <w:t>http://www.suffolk.gov.uk/about/flood-recovery-information-for-suffolk</w:t>
        </w:r>
      </w:hyperlink>
    </w:p>
    <w:p w14:paraId="6BA3AFC2" w14:textId="77777777" w:rsidR="00B058D0" w:rsidRPr="004B4972" w:rsidRDefault="00B058D0" w:rsidP="00B058D0">
      <w:pPr>
        <w:spacing w:after="160" w:line="259" w:lineRule="auto"/>
        <w:rPr>
          <w:rFonts w:eastAsiaTheme="minorHAnsi" w:cs="Arial"/>
          <w:szCs w:val="20"/>
        </w:rPr>
      </w:pPr>
    </w:p>
    <w:p w14:paraId="6D4E1951" w14:textId="77777777" w:rsidR="00C35C63" w:rsidRPr="004B4972" w:rsidRDefault="00C35C63" w:rsidP="00C35C63">
      <w:pPr>
        <w:spacing w:after="160" w:line="259" w:lineRule="auto"/>
        <w:rPr>
          <w:rFonts w:asciiTheme="minorHAnsi" w:eastAsiaTheme="minorEastAsia" w:hAnsiTheme="minorHAnsi" w:cstheme="minorBidi"/>
          <w:b/>
          <w:bCs/>
          <w:sz w:val="22"/>
          <w:szCs w:val="22"/>
        </w:rPr>
      </w:pPr>
    </w:p>
    <w:sectPr w:rsidR="00C35C63" w:rsidRPr="004B4972"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4704D"/>
    <w:multiLevelType w:val="hybridMultilevel"/>
    <w:tmpl w:val="288E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716F0"/>
    <w:multiLevelType w:val="hybridMultilevel"/>
    <w:tmpl w:val="5A76E51E"/>
    <w:lvl w:ilvl="0" w:tplc="06BE1300">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8"/>
  </w:num>
  <w:num w:numId="2" w16cid:durableId="87850526">
    <w:abstractNumId w:val="24"/>
  </w:num>
  <w:num w:numId="3" w16cid:durableId="522859272">
    <w:abstractNumId w:val="11"/>
  </w:num>
  <w:num w:numId="4" w16cid:durableId="1736200313">
    <w:abstractNumId w:val="29"/>
  </w:num>
  <w:num w:numId="5" w16cid:durableId="125856082">
    <w:abstractNumId w:val="17"/>
  </w:num>
  <w:num w:numId="6" w16cid:durableId="2085638306">
    <w:abstractNumId w:val="28"/>
  </w:num>
  <w:num w:numId="7" w16cid:durableId="238369194">
    <w:abstractNumId w:val="4"/>
  </w:num>
  <w:num w:numId="8" w16cid:durableId="130055173">
    <w:abstractNumId w:val="8"/>
  </w:num>
  <w:num w:numId="9" w16cid:durableId="184055409">
    <w:abstractNumId w:val="12"/>
  </w:num>
  <w:num w:numId="10" w16cid:durableId="1706517435">
    <w:abstractNumId w:val="7"/>
  </w:num>
  <w:num w:numId="11" w16cid:durableId="1485660204">
    <w:abstractNumId w:val="32"/>
  </w:num>
  <w:num w:numId="12" w16cid:durableId="143817648">
    <w:abstractNumId w:val="2"/>
  </w:num>
  <w:num w:numId="13" w16cid:durableId="1353069609">
    <w:abstractNumId w:val="13"/>
  </w:num>
  <w:num w:numId="14" w16cid:durableId="518396593">
    <w:abstractNumId w:val="1"/>
  </w:num>
  <w:num w:numId="15" w16cid:durableId="568076871">
    <w:abstractNumId w:val="30"/>
  </w:num>
  <w:num w:numId="16" w16cid:durableId="820078407">
    <w:abstractNumId w:val="22"/>
  </w:num>
  <w:num w:numId="17" w16cid:durableId="381291231">
    <w:abstractNumId w:val="23"/>
  </w:num>
  <w:num w:numId="18" w16cid:durableId="2041274284">
    <w:abstractNumId w:val="10"/>
  </w:num>
  <w:num w:numId="19" w16cid:durableId="729578435">
    <w:abstractNumId w:val="0"/>
  </w:num>
  <w:num w:numId="20" w16cid:durableId="1559852980">
    <w:abstractNumId w:val="16"/>
  </w:num>
  <w:num w:numId="21" w16cid:durableId="1793278622">
    <w:abstractNumId w:val="27"/>
  </w:num>
  <w:num w:numId="22" w16cid:durableId="1612979053">
    <w:abstractNumId w:val="31"/>
  </w:num>
  <w:num w:numId="23" w16cid:durableId="1970428357">
    <w:abstractNumId w:val="25"/>
  </w:num>
  <w:num w:numId="24" w16cid:durableId="1212645290">
    <w:abstractNumId w:val="21"/>
  </w:num>
  <w:num w:numId="25" w16cid:durableId="543564112">
    <w:abstractNumId w:val="3"/>
  </w:num>
  <w:num w:numId="26" w16cid:durableId="2008052436">
    <w:abstractNumId w:val="14"/>
  </w:num>
  <w:num w:numId="27" w16cid:durableId="376466721">
    <w:abstractNumId w:val="5"/>
  </w:num>
  <w:num w:numId="28" w16cid:durableId="274750173">
    <w:abstractNumId w:val="15"/>
  </w:num>
  <w:num w:numId="29" w16cid:durableId="1865629350">
    <w:abstractNumId w:val="9"/>
  </w:num>
  <w:num w:numId="30" w16cid:durableId="2131898190">
    <w:abstractNumId w:val="34"/>
  </w:num>
  <w:num w:numId="31" w16cid:durableId="949358859">
    <w:abstractNumId w:val="33"/>
  </w:num>
  <w:num w:numId="32" w16cid:durableId="1853762647">
    <w:abstractNumId w:val="6"/>
  </w:num>
  <w:num w:numId="33" w16cid:durableId="1112480998">
    <w:abstractNumId w:val="20"/>
  </w:num>
  <w:num w:numId="34" w16cid:durableId="240867990">
    <w:abstractNumId w:val="26"/>
  </w:num>
  <w:num w:numId="35" w16cid:durableId="1295718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07C1"/>
    <w:rsid w:val="000576E0"/>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16862"/>
    <w:rsid w:val="001213B1"/>
    <w:rsid w:val="0012149F"/>
    <w:rsid w:val="00135F43"/>
    <w:rsid w:val="00142959"/>
    <w:rsid w:val="00146AE7"/>
    <w:rsid w:val="00165B13"/>
    <w:rsid w:val="00167589"/>
    <w:rsid w:val="001806A1"/>
    <w:rsid w:val="001932AE"/>
    <w:rsid w:val="0019798C"/>
    <w:rsid w:val="001B335B"/>
    <w:rsid w:val="001C1199"/>
    <w:rsid w:val="001D1C7A"/>
    <w:rsid w:val="001D3AE9"/>
    <w:rsid w:val="001D3D17"/>
    <w:rsid w:val="001D6E13"/>
    <w:rsid w:val="001D749F"/>
    <w:rsid w:val="001E025E"/>
    <w:rsid w:val="001E1CEE"/>
    <w:rsid w:val="001E1FB0"/>
    <w:rsid w:val="001F0389"/>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239C"/>
    <w:rsid w:val="002A330F"/>
    <w:rsid w:val="002A59BF"/>
    <w:rsid w:val="002B03AB"/>
    <w:rsid w:val="002D6F93"/>
    <w:rsid w:val="002E0CA9"/>
    <w:rsid w:val="002E0D13"/>
    <w:rsid w:val="002F28A5"/>
    <w:rsid w:val="00306B69"/>
    <w:rsid w:val="0031292E"/>
    <w:rsid w:val="00312B1A"/>
    <w:rsid w:val="00325C4B"/>
    <w:rsid w:val="00333724"/>
    <w:rsid w:val="00334870"/>
    <w:rsid w:val="003472D1"/>
    <w:rsid w:val="00355B1E"/>
    <w:rsid w:val="00363588"/>
    <w:rsid w:val="00367920"/>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65380"/>
    <w:rsid w:val="004712BB"/>
    <w:rsid w:val="0047316F"/>
    <w:rsid w:val="00484322"/>
    <w:rsid w:val="00485A69"/>
    <w:rsid w:val="004A156E"/>
    <w:rsid w:val="004B3475"/>
    <w:rsid w:val="004B4972"/>
    <w:rsid w:val="004B5F69"/>
    <w:rsid w:val="004B7F81"/>
    <w:rsid w:val="004C1FE3"/>
    <w:rsid w:val="004C33FA"/>
    <w:rsid w:val="004D4911"/>
    <w:rsid w:val="004D7DDB"/>
    <w:rsid w:val="004E32A0"/>
    <w:rsid w:val="004F5639"/>
    <w:rsid w:val="004F760E"/>
    <w:rsid w:val="00504DD9"/>
    <w:rsid w:val="00510109"/>
    <w:rsid w:val="005122AD"/>
    <w:rsid w:val="00512B67"/>
    <w:rsid w:val="0051614C"/>
    <w:rsid w:val="00521B2A"/>
    <w:rsid w:val="00527BE1"/>
    <w:rsid w:val="0053084B"/>
    <w:rsid w:val="005423AE"/>
    <w:rsid w:val="005474E6"/>
    <w:rsid w:val="00550014"/>
    <w:rsid w:val="00550996"/>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3D3F"/>
    <w:rsid w:val="00631209"/>
    <w:rsid w:val="00633D07"/>
    <w:rsid w:val="00640B5C"/>
    <w:rsid w:val="006505C1"/>
    <w:rsid w:val="00651670"/>
    <w:rsid w:val="00652F7F"/>
    <w:rsid w:val="00660E1F"/>
    <w:rsid w:val="00661CDD"/>
    <w:rsid w:val="006638EA"/>
    <w:rsid w:val="0066490A"/>
    <w:rsid w:val="00666C29"/>
    <w:rsid w:val="006723C9"/>
    <w:rsid w:val="00672C2A"/>
    <w:rsid w:val="00677C7A"/>
    <w:rsid w:val="00684C0A"/>
    <w:rsid w:val="00694F8D"/>
    <w:rsid w:val="0069508A"/>
    <w:rsid w:val="00697869"/>
    <w:rsid w:val="006A008E"/>
    <w:rsid w:val="006A7906"/>
    <w:rsid w:val="006B18B6"/>
    <w:rsid w:val="006B4D69"/>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4902"/>
    <w:rsid w:val="007D5743"/>
    <w:rsid w:val="007D7928"/>
    <w:rsid w:val="007E1F44"/>
    <w:rsid w:val="007E6F17"/>
    <w:rsid w:val="007F1D1F"/>
    <w:rsid w:val="007F258B"/>
    <w:rsid w:val="007F7ECB"/>
    <w:rsid w:val="008201B1"/>
    <w:rsid w:val="00820519"/>
    <w:rsid w:val="00823725"/>
    <w:rsid w:val="00826D92"/>
    <w:rsid w:val="008405D0"/>
    <w:rsid w:val="00841321"/>
    <w:rsid w:val="008532EB"/>
    <w:rsid w:val="00855319"/>
    <w:rsid w:val="00863397"/>
    <w:rsid w:val="008678EF"/>
    <w:rsid w:val="00875151"/>
    <w:rsid w:val="008774F7"/>
    <w:rsid w:val="0088039F"/>
    <w:rsid w:val="00892374"/>
    <w:rsid w:val="00892E4F"/>
    <w:rsid w:val="008A1F70"/>
    <w:rsid w:val="008A7A7A"/>
    <w:rsid w:val="008B27FA"/>
    <w:rsid w:val="008B3B0D"/>
    <w:rsid w:val="008B7B06"/>
    <w:rsid w:val="008C0A70"/>
    <w:rsid w:val="008C32B0"/>
    <w:rsid w:val="008C387B"/>
    <w:rsid w:val="008C4F08"/>
    <w:rsid w:val="008D01B3"/>
    <w:rsid w:val="008D499C"/>
    <w:rsid w:val="008E5B4A"/>
    <w:rsid w:val="00904D78"/>
    <w:rsid w:val="009129CD"/>
    <w:rsid w:val="009154F6"/>
    <w:rsid w:val="0092010B"/>
    <w:rsid w:val="00927A35"/>
    <w:rsid w:val="00930B87"/>
    <w:rsid w:val="00932D7B"/>
    <w:rsid w:val="009359BF"/>
    <w:rsid w:val="00940BCC"/>
    <w:rsid w:val="00941205"/>
    <w:rsid w:val="00953FE4"/>
    <w:rsid w:val="00956A28"/>
    <w:rsid w:val="00960406"/>
    <w:rsid w:val="0096567C"/>
    <w:rsid w:val="009750B4"/>
    <w:rsid w:val="009768AB"/>
    <w:rsid w:val="009805F6"/>
    <w:rsid w:val="00981668"/>
    <w:rsid w:val="009A01C4"/>
    <w:rsid w:val="009A0775"/>
    <w:rsid w:val="009A2C9B"/>
    <w:rsid w:val="009A7704"/>
    <w:rsid w:val="009B46DC"/>
    <w:rsid w:val="009B7A36"/>
    <w:rsid w:val="009C2BB7"/>
    <w:rsid w:val="009C7559"/>
    <w:rsid w:val="009E48F5"/>
    <w:rsid w:val="009F2629"/>
    <w:rsid w:val="009F4C81"/>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237F"/>
    <w:rsid w:val="00B04EF7"/>
    <w:rsid w:val="00B058D0"/>
    <w:rsid w:val="00B07A3B"/>
    <w:rsid w:val="00B14FEE"/>
    <w:rsid w:val="00B20E54"/>
    <w:rsid w:val="00B252EB"/>
    <w:rsid w:val="00B30BF6"/>
    <w:rsid w:val="00B334A5"/>
    <w:rsid w:val="00B551D7"/>
    <w:rsid w:val="00B55C62"/>
    <w:rsid w:val="00B57C4F"/>
    <w:rsid w:val="00B60491"/>
    <w:rsid w:val="00B6359D"/>
    <w:rsid w:val="00B65F9A"/>
    <w:rsid w:val="00B7527F"/>
    <w:rsid w:val="00B83898"/>
    <w:rsid w:val="00B83A82"/>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E0A3F"/>
    <w:rsid w:val="00BE5679"/>
    <w:rsid w:val="00BF1E78"/>
    <w:rsid w:val="00BF2A6C"/>
    <w:rsid w:val="00BF4946"/>
    <w:rsid w:val="00C0764D"/>
    <w:rsid w:val="00C151E5"/>
    <w:rsid w:val="00C23A28"/>
    <w:rsid w:val="00C25920"/>
    <w:rsid w:val="00C35A7D"/>
    <w:rsid w:val="00C35C63"/>
    <w:rsid w:val="00C40A60"/>
    <w:rsid w:val="00C43B0D"/>
    <w:rsid w:val="00C501E1"/>
    <w:rsid w:val="00C623EF"/>
    <w:rsid w:val="00C705FB"/>
    <w:rsid w:val="00C72A09"/>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0B83"/>
    <w:rsid w:val="00CD669D"/>
    <w:rsid w:val="00CD7F50"/>
    <w:rsid w:val="00CE622A"/>
    <w:rsid w:val="00CF09F9"/>
    <w:rsid w:val="00CF7DCF"/>
    <w:rsid w:val="00D02604"/>
    <w:rsid w:val="00D10DE2"/>
    <w:rsid w:val="00D11EB2"/>
    <w:rsid w:val="00D15019"/>
    <w:rsid w:val="00D15B35"/>
    <w:rsid w:val="00D24F90"/>
    <w:rsid w:val="00D2515C"/>
    <w:rsid w:val="00D269E2"/>
    <w:rsid w:val="00D41B63"/>
    <w:rsid w:val="00D45EA1"/>
    <w:rsid w:val="00D46F0B"/>
    <w:rsid w:val="00D5147E"/>
    <w:rsid w:val="00D54DA7"/>
    <w:rsid w:val="00D5682D"/>
    <w:rsid w:val="00D601A3"/>
    <w:rsid w:val="00D65123"/>
    <w:rsid w:val="00D65BC2"/>
    <w:rsid w:val="00D74CDD"/>
    <w:rsid w:val="00D77FAC"/>
    <w:rsid w:val="00D940E1"/>
    <w:rsid w:val="00D96708"/>
    <w:rsid w:val="00DA366A"/>
    <w:rsid w:val="00DA4115"/>
    <w:rsid w:val="00DA5BDE"/>
    <w:rsid w:val="00DA60EB"/>
    <w:rsid w:val="00DB6D60"/>
    <w:rsid w:val="00DB7C73"/>
    <w:rsid w:val="00DC0457"/>
    <w:rsid w:val="00DC2BDA"/>
    <w:rsid w:val="00DE104F"/>
    <w:rsid w:val="00DE2B99"/>
    <w:rsid w:val="00DF1EE3"/>
    <w:rsid w:val="00DF2C0A"/>
    <w:rsid w:val="00DF2EAE"/>
    <w:rsid w:val="00DF5EE2"/>
    <w:rsid w:val="00E236B6"/>
    <w:rsid w:val="00E24E0C"/>
    <w:rsid w:val="00E25DAE"/>
    <w:rsid w:val="00E264BA"/>
    <w:rsid w:val="00E27099"/>
    <w:rsid w:val="00E27B7A"/>
    <w:rsid w:val="00E35523"/>
    <w:rsid w:val="00E35DCB"/>
    <w:rsid w:val="00E47999"/>
    <w:rsid w:val="00E526F0"/>
    <w:rsid w:val="00E52DC7"/>
    <w:rsid w:val="00E54E0A"/>
    <w:rsid w:val="00E579A8"/>
    <w:rsid w:val="00E61CA8"/>
    <w:rsid w:val="00E655EB"/>
    <w:rsid w:val="00E70F38"/>
    <w:rsid w:val="00E729FB"/>
    <w:rsid w:val="00E7300F"/>
    <w:rsid w:val="00E73A6C"/>
    <w:rsid w:val="00E81BE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EF666B"/>
    <w:rsid w:val="00F0796E"/>
    <w:rsid w:val="00F13CF4"/>
    <w:rsid w:val="00F15212"/>
    <w:rsid w:val="00F17A98"/>
    <w:rsid w:val="00F27CC2"/>
    <w:rsid w:val="00F3030F"/>
    <w:rsid w:val="00F32671"/>
    <w:rsid w:val="00F37455"/>
    <w:rsid w:val="00F42E87"/>
    <w:rsid w:val="00F4403B"/>
    <w:rsid w:val="00F50948"/>
    <w:rsid w:val="00F537EA"/>
    <w:rsid w:val="00F83528"/>
    <w:rsid w:val="00F86749"/>
    <w:rsid w:val="00F87701"/>
    <w:rsid w:val="00F90036"/>
    <w:rsid w:val="00F9491C"/>
    <w:rsid w:val="00F9628C"/>
    <w:rsid w:val="00FA2BC8"/>
    <w:rsid w:val="00FC6ABE"/>
    <w:rsid w:val="00FC75CF"/>
    <w:rsid w:val="00FD0450"/>
    <w:rsid w:val="00FD18B0"/>
    <w:rsid w:val="00FE04EC"/>
    <w:rsid w:val="00FE1E80"/>
    <w:rsid w:val="00FE213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twitter.com/SuffolkGLI" TargetMode="External"/><Relationship Id="rId18" Type="http://schemas.openxmlformats.org/officeDocument/2006/relationships/hyperlink" Target="https://infolink.suffolk.gov.uk/kb5/suffolk/infolink/adult.page?adultchannel=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olartogether.co.uk/suffolk" TargetMode="External"/><Relationship Id="rId17" Type="http://schemas.openxmlformats.org/officeDocument/2006/relationships/hyperlink" Target="https://infolink.suffolk.gov.uk/kb5/suffolk/infolink/family.page?familychannel=6" TargetMode="External"/><Relationship Id="rId2" Type="http://schemas.openxmlformats.org/officeDocument/2006/relationships/customXml" Target="../customXml/item2.xml"/><Relationship Id="rId16" Type="http://schemas.openxmlformats.org/officeDocument/2006/relationships/hyperlink" Target="https://suffolkgli.wordpress.com/" TargetMode="External"/><Relationship Id="rId20" Type="http://schemas.openxmlformats.org/officeDocument/2006/relationships/hyperlink" Target="http://www.suffolk.gov.uk/about/flood-recovery-information-for-suffo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ffolk.us15.list-manage.com/track/click?u=6a4b611d774833befc266f91b&amp;id=e35b054571&amp;e=6f11f42378" TargetMode="External"/><Relationship Id="rId5" Type="http://schemas.openxmlformats.org/officeDocument/2006/relationships/styles" Target="styles.xml"/><Relationship Id="rId15" Type="http://schemas.openxmlformats.org/officeDocument/2006/relationships/hyperlink" Target="https://www.facebook.com/Suffolk-GLI-Green-Liberal-Democrat-Independent-Group-108957158595967/?ref=pages_you_manage" TargetMode="External"/><Relationship Id="rId10" Type="http://schemas.openxmlformats.org/officeDocument/2006/relationships/hyperlink" Target="https://reports.ofsted.gov.uk/provider/44/80565" TargetMode="External"/><Relationship Id="rId19" Type="http://schemas.openxmlformats.org/officeDocument/2006/relationships/hyperlink" Target="https://www.suffolk.gov.uk/suffolk-fire-and-rescue-service/fire-and-rescue-safety-advice-in-the-community/preparing-for-flooding"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www.instagram.com/suffolkgli_gro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094E5CC-6057-4B94-89AC-72B0694612CB}">
  <ds:schemaRefs>
    <ds:schemaRef ds:uri="http://schemas.microsoft.com/sharepoint/v3/contenttype/forms"/>
  </ds:schemaRefs>
</ds:datastoreItem>
</file>

<file path=customXml/itemProps2.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Cath Norton (Green, Lib Dem, &amp; Ind Research Assistant)</cp:lastModifiedBy>
  <cp:revision>5</cp:revision>
  <dcterms:created xsi:type="dcterms:W3CDTF">2024-08-23T11:18:00Z</dcterms:created>
  <dcterms:modified xsi:type="dcterms:W3CDTF">2024-08-23T11:27:00Z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